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B0096C" w:rsidRDefault="00B0096C" w:rsidP="004C59C8">
      <w:pPr>
        <w:pBdr>
          <w:bottom w:val="single" w:sz="6" w:space="1" w:color="auto"/>
        </w:pBdr>
        <w:jc w:val="center"/>
        <w:rPr>
          <w:b/>
          <w:sz w:val="28"/>
        </w:rPr>
      </w:pPr>
    </w:p>
    <w:p w:rsidR="0010439E" w:rsidRPr="00B0096C" w:rsidRDefault="004C59C8" w:rsidP="004C59C8">
      <w:pPr>
        <w:pBdr>
          <w:bottom w:val="single" w:sz="6" w:space="1" w:color="auto"/>
        </w:pBdr>
        <w:jc w:val="center"/>
        <w:rPr>
          <w:b/>
          <w:sz w:val="72"/>
          <w:szCs w:val="72"/>
        </w:rPr>
      </w:pPr>
      <w:r w:rsidRPr="00B0096C">
        <w:rPr>
          <w:b/>
          <w:sz w:val="72"/>
          <w:szCs w:val="72"/>
        </w:rPr>
        <w:t>TÁBOROVÁ PŘÍRUČKA KRIMINALISTY</w:t>
      </w:r>
    </w:p>
    <w:p w:rsidR="00B0096C" w:rsidRDefault="004E4CC1" w:rsidP="004E4CC1">
      <w:pPr>
        <w:pBdr>
          <w:bottom w:val="single" w:sz="6" w:space="1" w:color="auto"/>
        </w:pBdr>
        <w:spacing w:before="240"/>
        <w:jc w:val="center"/>
        <w:rPr>
          <w:b/>
          <w:sz w:val="28"/>
        </w:rPr>
      </w:pPr>
      <w:r>
        <w:rPr>
          <w:b/>
          <w:sz w:val="28"/>
        </w:rPr>
        <w:t>(Vydání 2020)</w:t>
      </w: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rsidP="004E4CC1">
      <w:pPr>
        <w:pBdr>
          <w:bottom w:val="single" w:sz="6" w:space="1" w:color="auto"/>
        </w:pBdr>
        <w:spacing w:before="240"/>
        <w:jc w:val="center"/>
        <w:rPr>
          <w:b/>
          <w:sz w:val="28"/>
        </w:rPr>
      </w:pPr>
    </w:p>
    <w:p w:rsidR="00B0096C" w:rsidRDefault="00B0096C">
      <w:pPr>
        <w:spacing w:before="0"/>
        <w:rPr>
          <w:b/>
          <w:sz w:val="28"/>
        </w:rPr>
      </w:pPr>
      <w:r>
        <w:rPr>
          <w:b/>
          <w:sz w:val="28"/>
        </w:rPr>
        <w:br w:type="page"/>
      </w:r>
    </w:p>
    <w:p w:rsidR="00D22446" w:rsidRDefault="00D22446">
      <w:pPr>
        <w:spacing w:before="0"/>
        <w:rPr>
          <w:b/>
          <w:sz w:val="28"/>
        </w:rPr>
      </w:pPr>
    </w:p>
    <w:p w:rsidR="00D22446" w:rsidRDefault="00D22446">
      <w:pPr>
        <w:spacing w:before="0"/>
        <w:rPr>
          <w:b/>
          <w:sz w:val="28"/>
        </w:rPr>
        <w:sectPr w:rsidR="00D22446" w:rsidSect="00455BC4">
          <w:pgSz w:w="11906" w:h="16838" w:code="9"/>
          <w:pgMar w:top="709" w:right="1418" w:bottom="1418" w:left="1418" w:header="709" w:footer="709" w:gutter="0"/>
          <w:cols w:space="708"/>
          <w:titlePg/>
          <w:docGrid w:linePitch="360"/>
        </w:sectPr>
      </w:pPr>
    </w:p>
    <w:p w:rsidR="00D22446" w:rsidRDefault="00D22446">
      <w:pPr>
        <w:spacing w:before="0"/>
        <w:rPr>
          <w:b/>
          <w:sz w:val="28"/>
        </w:rPr>
      </w:pPr>
    </w:p>
    <w:p w:rsidR="004E4CC1" w:rsidRDefault="004E4CC1" w:rsidP="004E4CC1">
      <w:pPr>
        <w:pBdr>
          <w:bottom w:val="single" w:sz="6" w:space="1" w:color="auto"/>
        </w:pBdr>
        <w:spacing w:before="240"/>
        <w:jc w:val="center"/>
        <w:rPr>
          <w:b/>
          <w:sz w:val="28"/>
        </w:rPr>
      </w:pPr>
    </w:p>
    <w:p w:rsidR="004C59C8" w:rsidRPr="004C59C8" w:rsidRDefault="004C59C8" w:rsidP="004C59C8">
      <w:pPr>
        <w:pBdr>
          <w:bottom w:val="single" w:sz="6" w:space="1" w:color="auto"/>
        </w:pBdr>
        <w:jc w:val="center"/>
        <w:rPr>
          <w:b/>
          <w:sz w:val="28"/>
        </w:rPr>
      </w:pPr>
    </w:p>
    <w:sdt>
      <w:sdtPr>
        <w:rPr>
          <w:rFonts w:ascii="Arial" w:eastAsiaTheme="minorHAnsi" w:hAnsi="Arial" w:cstheme="minorBidi"/>
          <w:b w:val="0"/>
          <w:bCs w:val="0"/>
          <w:color w:val="auto"/>
          <w:sz w:val="22"/>
          <w:szCs w:val="22"/>
        </w:rPr>
        <w:id w:val="28918093"/>
        <w:docPartObj>
          <w:docPartGallery w:val="Table of Contents"/>
          <w:docPartUnique/>
        </w:docPartObj>
      </w:sdtPr>
      <w:sdtContent>
        <w:p w:rsidR="004E4CC1" w:rsidRDefault="004E4CC1" w:rsidP="00D355CC">
          <w:pPr>
            <w:pStyle w:val="Nadpisobsahu"/>
          </w:pPr>
          <w:r w:rsidRPr="00455BC4">
            <w:rPr>
              <w:rFonts w:ascii="Arial" w:hAnsi="Arial" w:cs="Arial"/>
              <w:color w:val="auto"/>
            </w:rPr>
            <w:t>OBSAH</w:t>
          </w:r>
        </w:p>
        <w:p w:rsidR="00D22446" w:rsidRDefault="00F84D2B">
          <w:pPr>
            <w:pStyle w:val="Obsah1"/>
            <w:tabs>
              <w:tab w:val="left" w:pos="440"/>
              <w:tab w:val="right" w:leader="dot" w:pos="9060"/>
            </w:tabs>
            <w:rPr>
              <w:rFonts w:asciiTheme="minorHAnsi" w:eastAsiaTheme="minorEastAsia" w:hAnsiTheme="minorHAnsi"/>
              <w:noProof/>
              <w:lang w:eastAsia="cs-CZ"/>
            </w:rPr>
          </w:pPr>
          <w:r>
            <w:fldChar w:fldCharType="begin"/>
          </w:r>
          <w:r w:rsidR="004E4CC1">
            <w:instrText xml:space="preserve"> TOC \o "1-3" \h \z \u </w:instrText>
          </w:r>
          <w:r>
            <w:fldChar w:fldCharType="separate"/>
          </w:r>
          <w:hyperlink w:anchor="_Toc48255738" w:history="1">
            <w:r w:rsidR="00D22446" w:rsidRPr="00AC1188">
              <w:rPr>
                <w:rStyle w:val="Hypertextovodkaz"/>
                <w:noProof/>
              </w:rPr>
              <w:t>1</w:t>
            </w:r>
            <w:r w:rsidR="00D22446">
              <w:rPr>
                <w:rFonts w:asciiTheme="minorHAnsi" w:eastAsiaTheme="minorEastAsia" w:hAnsiTheme="minorHAnsi"/>
                <w:noProof/>
                <w:lang w:eastAsia="cs-CZ"/>
              </w:rPr>
              <w:tab/>
            </w:r>
            <w:r w:rsidR="00D22446" w:rsidRPr="00AC1188">
              <w:rPr>
                <w:rStyle w:val="Hypertextovodkaz"/>
                <w:noProof/>
              </w:rPr>
              <w:t>Otisky prstů</w:t>
            </w:r>
            <w:r w:rsidR="00D22446">
              <w:rPr>
                <w:noProof/>
                <w:webHidden/>
              </w:rPr>
              <w:tab/>
            </w:r>
            <w:r w:rsidR="00D22446">
              <w:rPr>
                <w:noProof/>
                <w:webHidden/>
              </w:rPr>
              <w:fldChar w:fldCharType="begin"/>
            </w:r>
            <w:r w:rsidR="00D22446">
              <w:rPr>
                <w:noProof/>
                <w:webHidden/>
              </w:rPr>
              <w:instrText xml:space="preserve"> PAGEREF _Toc48255738 \h </w:instrText>
            </w:r>
            <w:r w:rsidR="00D22446">
              <w:rPr>
                <w:noProof/>
                <w:webHidden/>
              </w:rPr>
            </w:r>
            <w:r w:rsidR="00D22446">
              <w:rPr>
                <w:noProof/>
                <w:webHidden/>
              </w:rPr>
              <w:fldChar w:fldCharType="separate"/>
            </w:r>
            <w:r w:rsidR="00D22446">
              <w:rPr>
                <w:noProof/>
                <w:webHidden/>
              </w:rPr>
              <w:t>2</w:t>
            </w:r>
            <w:r w:rsidR="00D22446">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39" w:history="1">
            <w:r w:rsidRPr="00AC1188">
              <w:rPr>
                <w:rStyle w:val="Hypertextovodkaz"/>
                <w:noProof/>
              </w:rPr>
              <w:t>1.1</w:t>
            </w:r>
            <w:r>
              <w:rPr>
                <w:rFonts w:asciiTheme="minorHAnsi" w:eastAsiaTheme="minorEastAsia" w:hAnsiTheme="minorHAnsi"/>
                <w:noProof/>
                <w:lang w:eastAsia="cs-CZ"/>
              </w:rPr>
              <w:tab/>
            </w:r>
            <w:r w:rsidRPr="00AC1188">
              <w:rPr>
                <w:rStyle w:val="Hypertextovodkaz"/>
                <w:noProof/>
              </w:rPr>
              <w:t>Výroba prášku na snímání otisků prstů</w:t>
            </w:r>
            <w:r>
              <w:rPr>
                <w:noProof/>
                <w:webHidden/>
              </w:rPr>
              <w:tab/>
            </w:r>
            <w:r>
              <w:rPr>
                <w:noProof/>
                <w:webHidden/>
              </w:rPr>
              <w:fldChar w:fldCharType="begin"/>
            </w:r>
            <w:r>
              <w:rPr>
                <w:noProof/>
                <w:webHidden/>
              </w:rPr>
              <w:instrText xml:space="preserve"> PAGEREF _Toc48255739 \h </w:instrText>
            </w:r>
            <w:r>
              <w:rPr>
                <w:noProof/>
                <w:webHidden/>
              </w:rPr>
            </w:r>
            <w:r>
              <w:rPr>
                <w:noProof/>
                <w:webHidden/>
              </w:rPr>
              <w:fldChar w:fldCharType="separate"/>
            </w:r>
            <w:r>
              <w:rPr>
                <w:noProof/>
                <w:webHidden/>
              </w:rPr>
              <w:t>2</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40" w:history="1">
            <w:r w:rsidRPr="00AC1188">
              <w:rPr>
                <w:rStyle w:val="Hypertextovodkaz"/>
                <w:noProof/>
              </w:rPr>
              <w:t>1.2</w:t>
            </w:r>
            <w:r>
              <w:rPr>
                <w:rFonts w:asciiTheme="minorHAnsi" w:eastAsiaTheme="minorEastAsia" w:hAnsiTheme="minorHAnsi"/>
                <w:noProof/>
                <w:lang w:eastAsia="cs-CZ"/>
              </w:rPr>
              <w:tab/>
            </w:r>
            <w:r w:rsidRPr="00AC1188">
              <w:rPr>
                <w:rStyle w:val="Hypertextovodkaz"/>
                <w:noProof/>
              </w:rPr>
              <w:t>Sejmutí otisku prstu</w:t>
            </w:r>
            <w:r>
              <w:rPr>
                <w:noProof/>
                <w:webHidden/>
              </w:rPr>
              <w:tab/>
            </w:r>
            <w:r>
              <w:rPr>
                <w:noProof/>
                <w:webHidden/>
              </w:rPr>
              <w:fldChar w:fldCharType="begin"/>
            </w:r>
            <w:r>
              <w:rPr>
                <w:noProof/>
                <w:webHidden/>
              </w:rPr>
              <w:instrText xml:space="preserve"> PAGEREF _Toc48255740 \h </w:instrText>
            </w:r>
            <w:r>
              <w:rPr>
                <w:noProof/>
                <w:webHidden/>
              </w:rPr>
            </w:r>
            <w:r>
              <w:rPr>
                <w:noProof/>
                <w:webHidden/>
              </w:rPr>
              <w:fldChar w:fldCharType="separate"/>
            </w:r>
            <w:r>
              <w:rPr>
                <w:noProof/>
                <w:webHidden/>
              </w:rPr>
              <w:t>2</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41" w:history="1">
            <w:r w:rsidRPr="00AC1188">
              <w:rPr>
                <w:rStyle w:val="Hypertextovodkaz"/>
                <w:noProof/>
              </w:rPr>
              <w:t>1.3</w:t>
            </w:r>
            <w:r>
              <w:rPr>
                <w:rFonts w:asciiTheme="minorHAnsi" w:eastAsiaTheme="minorEastAsia" w:hAnsiTheme="minorHAnsi"/>
                <w:noProof/>
                <w:lang w:eastAsia="cs-CZ"/>
              </w:rPr>
              <w:tab/>
            </w:r>
            <w:r w:rsidRPr="00AC1188">
              <w:rPr>
                <w:rStyle w:val="Hypertextovodkaz"/>
                <w:noProof/>
              </w:rPr>
              <w:t>Další způsob sejmutí otisku prstu</w:t>
            </w:r>
            <w:r>
              <w:rPr>
                <w:noProof/>
                <w:webHidden/>
              </w:rPr>
              <w:tab/>
            </w:r>
            <w:r>
              <w:rPr>
                <w:noProof/>
                <w:webHidden/>
              </w:rPr>
              <w:fldChar w:fldCharType="begin"/>
            </w:r>
            <w:r>
              <w:rPr>
                <w:noProof/>
                <w:webHidden/>
              </w:rPr>
              <w:instrText xml:space="preserve"> PAGEREF _Toc48255741 \h </w:instrText>
            </w:r>
            <w:r>
              <w:rPr>
                <w:noProof/>
                <w:webHidden/>
              </w:rPr>
            </w:r>
            <w:r>
              <w:rPr>
                <w:noProof/>
                <w:webHidden/>
              </w:rPr>
              <w:fldChar w:fldCharType="separate"/>
            </w:r>
            <w:r>
              <w:rPr>
                <w:noProof/>
                <w:webHidden/>
              </w:rPr>
              <w:t>2</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42" w:history="1">
            <w:r w:rsidRPr="00AC1188">
              <w:rPr>
                <w:rStyle w:val="Hypertextovodkaz"/>
                <w:noProof/>
              </w:rPr>
              <w:t>1.4</w:t>
            </w:r>
            <w:r>
              <w:rPr>
                <w:rFonts w:asciiTheme="minorHAnsi" w:eastAsiaTheme="minorEastAsia" w:hAnsiTheme="minorHAnsi"/>
                <w:noProof/>
                <w:lang w:eastAsia="cs-CZ"/>
              </w:rPr>
              <w:tab/>
            </w:r>
            <w:r w:rsidRPr="00AC1188">
              <w:rPr>
                <w:rStyle w:val="Hypertextovodkaz"/>
                <w:noProof/>
              </w:rPr>
              <w:t>Porovnávání otisků prstů</w:t>
            </w:r>
            <w:r>
              <w:rPr>
                <w:noProof/>
                <w:webHidden/>
              </w:rPr>
              <w:tab/>
            </w:r>
            <w:r>
              <w:rPr>
                <w:noProof/>
                <w:webHidden/>
              </w:rPr>
              <w:fldChar w:fldCharType="begin"/>
            </w:r>
            <w:r>
              <w:rPr>
                <w:noProof/>
                <w:webHidden/>
              </w:rPr>
              <w:instrText xml:space="preserve"> PAGEREF _Toc48255742 \h </w:instrText>
            </w:r>
            <w:r>
              <w:rPr>
                <w:noProof/>
                <w:webHidden/>
              </w:rPr>
            </w:r>
            <w:r>
              <w:rPr>
                <w:noProof/>
                <w:webHidden/>
              </w:rPr>
              <w:fldChar w:fldCharType="separate"/>
            </w:r>
            <w:r>
              <w:rPr>
                <w:noProof/>
                <w:webHidden/>
              </w:rPr>
              <w:t>3</w:t>
            </w:r>
            <w:r>
              <w:rPr>
                <w:noProof/>
                <w:webHidden/>
              </w:rPr>
              <w:fldChar w:fldCharType="end"/>
            </w:r>
          </w:hyperlink>
        </w:p>
        <w:p w:rsidR="00D22446" w:rsidRDefault="00D22446">
          <w:pPr>
            <w:pStyle w:val="Obsah3"/>
            <w:tabs>
              <w:tab w:val="left" w:pos="1320"/>
              <w:tab w:val="right" w:leader="dot" w:pos="9060"/>
            </w:tabs>
            <w:rPr>
              <w:rFonts w:asciiTheme="minorHAnsi" w:eastAsiaTheme="minorEastAsia" w:hAnsiTheme="minorHAnsi"/>
              <w:noProof/>
              <w:lang w:eastAsia="cs-CZ"/>
            </w:rPr>
          </w:pPr>
          <w:hyperlink w:anchor="_Toc48255743" w:history="1">
            <w:r w:rsidRPr="00AC1188">
              <w:rPr>
                <w:rStyle w:val="Hypertextovodkaz"/>
                <w:noProof/>
              </w:rPr>
              <w:t>1.4.1</w:t>
            </w:r>
            <w:r>
              <w:rPr>
                <w:rFonts w:asciiTheme="minorHAnsi" w:eastAsiaTheme="minorEastAsia" w:hAnsiTheme="minorHAnsi"/>
                <w:noProof/>
                <w:lang w:eastAsia="cs-CZ"/>
              </w:rPr>
              <w:tab/>
            </w:r>
            <w:r w:rsidRPr="00AC1188">
              <w:rPr>
                <w:rStyle w:val="Hypertextovodkaz"/>
                <w:noProof/>
              </w:rPr>
              <w:t>Hlavní kategorie markantů</w:t>
            </w:r>
            <w:r>
              <w:rPr>
                <w:noProof/>
                <w:webHidden/>
              </w:rPr>
              <w:tab/>
            </w:r>
            <w:r>
              <w:rPr>
                <w:noProof/>
                <w:webHidden/>
              </w:rPr>
              <w:fldChar w:fldCharType="begin"/>
            </w:r>
            <w:r>
              <w:rPr>
                <w:noProof/>
                <w:webHidden/>
              </w:rPr>
              <w:instrText xml:space="preserve"> PAGEREF _Toc48255743 \h </w:instrText>
            </w:r>
            <w:r>
              <w:rPr>
                <w:noProof/>
                <w:webHidden/>
              </w:rPr>
            </w:r>
            <w:r>
              <w:rPr>
                <w:noProof/>
                <w:webHidden/>
              </w:rPr>
              <w:fldChar w:fldCharType="separate"/>
            </w:r>
            <w:r>
              <w:rPr>
                <w:noProof/>
                <w:webHidden/>
              </w:rPr>
              <w:t>3</w:t>
            </w:r>
            <w:r>
              <w:rPr>
                <w:noProof/>
                <w:webHidden/>
              </w:rPr>
              <w:fldChar w:fldCharType="end"/>
            </w:r>
          </w:hyperlink>
        </w:p>
        <w:p w:rsidR="00D22446" w:rsidRDefault="00D22446">
          <w:pPr>
            <w:pStyle w:val="Obsah3"/>
            <w:tabs>
              <w:tab w:val="left" w:pos="1320"/>
              <w:tab w:val="right" w:leader="dot" w:pos="9060"/>
            </w:tabs>
            <w:rPr>
              <w:rFonts w:asciiTheme="minorHAnsi" w:eastAsiaTheme="minorEastAsia" w:hAnsiTheme="minorHAnsi"/>
              <w:noProof/>
              <w:lang w:eastAsia="cs-CZ"/>
            </w:rPr>
          </w:pPr>
          <w:hyperlink w:anchor="_Toc48255744" w:history="1">
            <w:r w:rsidRPr="00AC1188">
              <w:rPr>
                <w:rStyle w:val="Hypertextovodkaz"/>
                <w:noProof/>
              </w:rPr>
              <w:t>1.4.2</w:t>
            </w:r>
            <w:r>
              <w:rPr>
                <w:rFonts w:asciiTheme="minorHAnsi" w:eastAsiaTheme="minorEastAsia" w:hAnsiTheme="minorHAnsi"/>
                <w:noProof/>
                <w:lang w:eastAsia="cs-CZ"/>
              </w:rPr>
              <w:tab/>
            </w:r>
            <w:r w:rsidRPr="00AC1188">
              <w:rPr>
                <w:rStyle w:val="Hypertextovodkaz"/>
                <w:noProof/>
              </w:rPr>
              <w:t>Body identifikace</w:t>
            </w:r>
            <w:r>
              <w:rPr>
                <w:noProof/>
                <w:webHidden/>
              </w:rPr>
              <w:tab/>
            </w:r>
            <w:r>
              <w:rPr>
                <w:noProof/>
                <w:webHidden/>
              </w:rPr>
              <w:fldChar w:fldCharType="begin"/>
            </w:r>
            <w:r>
              <w:rPr>
                <w:noProof/>
                <w:webHidden/>
              </w:rPr>
              <w:instrText xml:space="preserve"> PAGEREF _Toc48255744 \h </w:instrText>
            </w:r>
            <w:r>
              <w:rPr>
                <w:noProof/>
                <w:webHidden/>
              </w:rPr>
            </w:r>
            <w:r>
              <w:rPr>
                <w:noProof/>
                <w:webHidden/>
              </w:rPr>
              <w:fldChar w:fldCharType="separate"/>
            </w:r>
            <w:r>
              <w:rPr>
                <w:noProof/>
                <w:webHidden/>
              </w:rPr>
              <w:t>3</w:t>
            </w:r>
            <w:r>
              <w:rPr>
                <w:noProof/>
                <w:webHidden/>
              </w:rPr>
              <w:fldChar w:fldCharType="end"/>
            </w:r>
          </w:hyperlink>
        </w:p>
        <w:p w:rsidR="00D22446" w:rsidRDefault="00D22446">
          <w:pPr>
            <w:pStyle w:val="Obsah1"/>
            <w:tabs>
              <w:tab w:val="left" w:pos="440"/>
              <w:tab w:val="right" w:leader="dot" w:pos="9060"/>
            </w:tabs>
            <w:rPr>
              <w:rFonts w:asciiTheme="minorHAnsi" w:eastAsiaTheme="minorEastAsia" w:hAnsiTheme="minorHAnsi"/>
              <w:noProof/>
              <w:lang w:eastAsia="cs-CZ"/>
            </w:rPr>
          </w:pPr>
          <w:hyperlink w:anchor="_Toc48255745" w:history="1">
            <w:r w:rsidRPr="00AC1188">
              <w:rPr>
                <w:rStyle w:val="Hypertextovodkaz"/>
                <w:noProof/>
              </w:rPr>
              <w:t>2</w:t>
            </w:r>
            <w:r>
              <w:rPr>
                <w:rFonts w:asciiTheme="minorHAnsi" w:eastAsiaTheme="minorEastAsia" w:hAnsiTheme="minorHAnsi"/>
                <w:noProof/>
                <w:lang w:eastAsia="cs-CZ"/>
              </w:rPr>
              <w:tab/>
            </w:r>
            <w:r w:rsidRPr="00AC1188">
              <w:rPr>
                <w:rStyle w:val="Hypertextovodkaz"/>
                <w:noProof/>
              </w:rPr>
              <w:t>Porovnávání vlasů a vláken pod mikroskopem</w:t>
            </w:r>
            <w:r>
              <w:rPr>
                <w:noProof/>
                <w:webHidden/>
              </w:rPr>
              <w:tab/>
            </w:r>
            <w:r>
              <w:rPr>
                <w:noProof/>
                <w:webHidden/>
              </w:rPr>
              <w:fldChar w:fldCharType="begin"/>
            </w:r>
            <w:r>
              <w:rPr>
                <w:noProof/>
                <w:webHidden/>
              </w:rPr>
              <w:instrText xml:space="preserve"> PAGEREF _Toc48255745 \h </w:instrText>
            </w:r>
            <w:r>
              <w:rPr>
                <w:noProof/>
                <w:webHidden/>
              </w:rPr>
            </w:r>
            <w:r>
              <w:rPr>
                <w:noProof/>
                <w:webHidden/>
              </w:rPr>
              <w:fldChar w:fldCharType="separate"/>
            </w:r>
            <w:r>
              <w:rPr>
                <w:noProof/>
                <w:webHidden/>
              </w:rPr>
              <w:t>4</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46" w:history="1">
            <w:r w:rsidRPr="00AC1188">
              <w:rPr>
                <w:rStyle w:val="Hypertextovodkaz"/>
                <w:noProof/>
              </w:rPr>
              <w:t>2.1</w:t>
            </w:r>
            <w:r>
              <w:rPr>
                <w:rFonts w:asciiTheme="minorHAnsi" w:eastAsiaTheme="minorEastAsia" w:hAnsiTheme="minorHAnsi"/>
                <w:noProof/>
                <w:lang w:eastAsia="cs-CZ"/>
              </w:rPr>
              <w:tab/>
            </w:r>
            <w:r w:rsidRPr="00AC1188">
              <w:rPr>
                <w:rStyle w:val="Hypertextovodkaz"/>
                <w:noProof/>
              </w:rPr>
              <w:t>Vlasy</w:t>
            </w:r>
            <w:r>
              <w:rPr>
                <w:noProof/>
                <w:webHidden/>
              </w:rPr>
              <w:tab/>
            </w:r>
            <w:r>
              <w:rPr>
                <w:noProof/>
                <w:webHidden/>
              </w:rPr>
              <w:fldChar w:fldCharType="begin"/>
            </w:r>
            <w:r>
              <w:rPr>
                <w:noProof/>
                <w:webHidden/>
              </w:rPr>
              <w:instrText xml:space="preserve"> PAGEREF _Toc48255746 \h </w:instrText>
            </w:r>
            <w:r>
              <w:rPr>
                <w:noProof/>
                <w:webHidden/>
              </w:rPr>
            </w:r>
            <w:r>
              <w:rPr>
                <w:noProof/>
                <w:webHidden/>
              </w:rPr>
              <w:fldChar w:fldCharType="separate"/>
            </w:r>
            <w:r>
              <w:rPr>
                <w:noProof/>
                <w:webHidden/>
              </w:rPr>
              <w:t>4</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47" w:history="1">
            <w:r w:rsidRPr="00AC1188">
              <w:rPr>
                <w:rStyle w:val="Hypertextovodkaz"/>
                <w:noProof/>
              </w:rPr>
              <w:t>2.2</w:t>
            </w:r>
            <w:r>
              <w:rPr>
                <w:rFonts w:asciiTheme="minorHAnsi" w:eastAsiaTheme="minorEastAsia" w:hAnsiTheme="minorHAnsi"/>
                <w:noProof/>
                <w:lang w:eastAsia="cs-CZ"/>
              </w:rPr>
              <w:tab/>
            </w:r>
            <w:r w:rsidRPr="00AC1188">
              <w:rPr>
                <w:rStyle w:val="Hypertextovodkaz"/>
                <w:noProof/>
              </w:rPr>
              <w:t>Vlákna</w:t>
            </w:r>
            <w:r>
              <w:rPr>
                <w:noProof/>
                <w:webHidden/>
              </w:rPr>
              <w:tab/>
            </w:r>
            <w:r>
              <w:rPr>
                <w:noProof/>
                <w:webHidden/>
              </w:rPr>
              <w:fldChar w:fldCharType="begin"/>
            </w:r>
            <w:r>
              <w:rPr>
                <w:noProof/>
                <w:webHidden/>
              </w:rPr>
              <w:instrText xml:space="preserve"> PAGEREF _Toc48255747 \h </w:instrText>
            </w:r>
            <w:r>
              <w:rPr>
                <w:noProof/>
                <w:webHidden/>
              </w:rPr>
            </w:r>
            <w:r>
              <w:rPr>
                <w:noProof/>
                <w:webHidden/>
              </w:rPr>
              <w:fldChar w:fldCharType="separate"/>
            </w:r>
            <w:r>
              <w:rPr>
                <w:noProof/>
                <w:webHidden/>
              </w:rPr>
              <w:t>4</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48" w:history="1">
            <w:r w:rsidRPr="00AC1188">
              <w:rPr>
                <w:rStyle w:val="Hypertextovodkaz"/>
                <w:noProof/>
              </w:rPr>
              <w:t>2.3</w:t>
            </w:r>
            <w:r>
              <w:rPr>
                <w:rFonts w:asciiTheme="minorHAnsi" w:eastAsiaTheme="minorEastAsia" w:hAnsiTheme="minorHAnsi"/>
                <w:noProof/>
                <w:lang w:eastAsia="cs-CZ"/>
              </w:rPr>
              <w:tab/>
            </w:r>
            <w:r w:rsidRPr="00AC1188">
              <w:rPr>
                <w:rStyle w:val="Hypertextovodkaz"/>
                <w:noProof/>
              </w:rPr>
              <w:t>Identifikace různých typů důkazů mikroskopickou morfologií</w:t>
            </w:r>
            <w:r>
              <w:rPr>
                <w:noProof/>
                <w:webHidden/>
              </w:rPr>
              <w:tab/>
            </w:r>
            <w:r>
              <w:rPr>
                <w:noProof/>
                <w:webHidden/>
              </w:rPr>
              <w:fldChar w:fldCharType="begin"/>
            </w:r>
            <w:r>
              <w:rPr>
                <w:noProof/>
                <w:webHidden/>
              </w:rPr>
              <w:instrText xml:space="preserve"> PAGEREF _Toc48255748 \h </w:instrText>
            </w:r>
            <w:r>
              <w:rPr>
                <w:noProof/>
                <w:webHidden/>
              </w:rPr>
            </w:r>
            <w:r>
              <w:rPr>
                <w:noProof/>
                <w:webHidden/>
              </w:rPr>
              <w:fldChar w:fldCharType="separate"/>
            </w:r>
            <w:r>
              <w:rPr>
                <w:noProof/>
                <w:webHidden/>
              </w:rPr>
              <w:t>5</w:t>
            </w:r>
            <w:r>
              <w:rPr>
                <w:noProof/>
                <w:webHidden/>
              </w:rPr>
              <w:fldChar w:fldCharType="end"/>
            </w:r>
          </w:hyperlink>
        </w:p>
        <w:p w:rsidR="00D22446" w:rsidRDefault="00D22446">
          <w:pPr>
            <w:pStyle w:val="Obsah1"/>
            <w:tabs>
              <w:tab w:val="left" w:pos="440"/>
              <w:tab w:val="right" w:leader="dot" w:pos="9060"/>
            </w:tabs>
            <w:rPr>
              <w:rFonts w:asciiTheme="minorHAnsi" w:eastAsiaTheme="minorEastAsia" w:hAnsiTheme="minorHAnsi"/>
              <w:noProof/>
              <w:lang w:eastAsia="cs-CZ"/>
            </w:rPr>
          </w:pPr>
          <w:hyperlink w:anchor="_Toc48255749" w:history="1">
            <w:r w:rsidRPr="00AC1188">
              <w:rPr>
                <w:rStyle w:val="Hypertextovodkaz"/>
                <w:noProof/>
              </w:rPr>
              <w:t>3</w:t>
            </w:r>
            <w:r>
              <w:rPr>
                <w:rFonts w:asciiTheme="minorHAnsi" w:eastAsiaTheme="minorEastAsia" w:hAnsiTheme="minorHAnsi"/>
                <w:noProof/>
                <w:lang w:eastAsia="cs-CZ"/>
              </w:rPr>
              <w:tab/>
            </w:r>
            <w:r w:rsidRPr="00AC1188">
              <w:rPr>
                <w:rStyle w:val="Hypertextovodkaz"/>
                <w:noProof/>
              </w:rPr>
              <w:t>Porovnávání rukopisů</w:t>
            </w:r>
            <w:r>
              <w:rPr>
                <w:noProof/>
                <w:webHidden/>
              </w:rPr>
              <w:tab/>
            </w:r>
            <w:r>
              <w:rPr>
                <w:noProof/>
                <w:webHidden/>
              </w:rPr>
              <w:fldChar w:fldCharType="begin"/>
            </w:r>
            <w:r>
              <w:rPr>
                <w:noProof/>
                <w:webHidden/>
              </w:rPr>
              <w:instrText xml:space="preserve"> PAGEREF _Toc48255749 \h </w:instrText>
            </w:r>
            <w:r>
              <w:rPr>
                <w:noProof/>
                <w:webHidden/>
              </w:rPr>
            </w:r>
            <w:r>
              <w:rPr>
                <w:noProof/>
                <w:webHidden/>
              </w:rPr>
              <w:fldChar w:fldCharType="separate"/>
            </w:r>
            <w:r>
              <w:rPr>
                <w:noProof/>
                <w:webHidden/>
              </w:rPr>
              <w:t>5</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50" w:history="1">
            <w:r w:rsidRPr="00AC1188">
              <w:rPr>
                <w:rStyle w:val="Hypertextovodkaz"/>
                <w:noProof/>
              </w:rPr>
              <w:t>3.1</w:t>
            </w:r>
            <w:r>
              <w:rPr>
                <w:rFonts w:asciiTheme="minorHAnsi" w:eastAsiaTheme="minorEastAsia" w:hAnsiTheme="minorHAnsi"/>
                <w:noProof/>
                <w:lang w:eastAsia="cs-CZ"/>
              </w:rPr>
              <w:tab/>
            </w:r>
            <w:r w:rsidRPr="00AC1188">
              <w:rPr>
                <w:rStyle w:val="Hypertextovodkaz"/>
                <w:noProof/>
              </w:rPr>
              <w:t>Jak se porovnávají rukopisy</w:t>
            </w:r>
            <w:r>
              <w:rPr>
                <w:noProof/>
                <w:webHidden/>
              </w:rPr>
              <w:tab/>
            </w:r>
            <w:r>
              <w:rPr>
                <w:noProof/>
                <w:webHidden/>
              </w:rPr>
              <w:fldChar w:fldCharType="begin"/>
            </w:r>
            <w:r>
              <w:rPr>
                <w:noProof/>
                <w:webHidden/>
              </w:rPr>
              <w:instrText xml:space="preserve"> PAGEREF _Toc48255750 \h </w:instrText>
            </w:r>
            <w:r>
              <w:rPr>
                <w:noProof/>
                <w:webHidden/>
              </w:rPr>
            </w:r>
            <w:r>
              <w:rPr>
                <w:noProof/>
                <w:webHidden/>
              </w:rPr>
              <w:fldChar w:fldCharType="separate"/>
            </w:r>
            <w:r>
              <w:rPr>
                <w:noProof/>
                <w:webHidden/>
              </w:rPr>
              <w:t>5</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51" w:history="1">
            <w:r w:rsidRPr="00AC1188">
              <w:rPr>
                <w:rStyle w:val="Hypertextovodkaz"/>
                <w:noProof/>
              </w:rPr>
              <w:t>3.2</w:t>
            </w:r>
            <w:r>
              <w:rPr>
                <w:rFonts w:asciiTheme="minorHAnsi" w:eastAsiaTheme="minorEastAsia" w:hAnsiTheme="minorHAnsi"/>
                <w:noProof/>
                <w:lang w:eastAsia="cs-CZ"/>
              </w:rPr>
              <w:tab/>
            </w:r>
            <w:r w:rsidRPr="00AC1188">
              <w:rPr>
                <w:rStyle w:val="Hypertextovodkaz"/>
                <w:noProof/>
              </w:rPr>
              <w:t>12 charakteristik rukopisu</w:t>
            </w:r>
            <w:r>
              <w:rPr>
                <w:noProof/>
                <w:webHidden/>
              </w:rPr>
              <w:tab/>
            </w:r>
            <w:r>
              <w:rPr>
                <w:noProof/>
                <w:webHidden/>
              </w:rPr>
              <w:fldChar w:fldCharType="begin"/>
            </w:r>
            <w:r>
              <w:rPr>
                <w:noProof/>
                <w:webHidden/>
              </w:rPr>
              <w:instrText xml:space="preserve"> PAGEREF _Toc48255751 \h </w:instrText>
            </w:r>
            <w:r>
              <w:rPr>
                <w:noProof/>
                <w:webHidden/>
              </w:rPr>
            </w:r>
            <w:r>
              <w:rPr>
                <w:noProof/>
                <w:webHidden/>
              </w:rPr>
              <w:fldChar w:fldCharType="separate"/>
            </w:r>
            <w:r>
              <w:rPr>
                <w:noProof/>
                <w:webHidden/>
              </w:rPr>
              <w:t>6</w:t>
            </w:r>
            <w:r>
              <w:rPr>
                <w:noProof/>
                <w:webHidden/>
              </w:rPr>
              <w:fldChar w:fldCharType="end"/>
            </w:r>
          </w:hyperlink>
        </w:p>
        <w:p w:rsidR="00D22446" w:rsidRDefault="00D22446">
          <w:pPr>
            <w:pStyle w:val="Obsah1"/>
            <w:tabs>
              <w:tab w:val="left" w:pos="440"/>
              <w:tab w:val="right" w:leader="dot" w:pos="9060"/>
            </w:tabs>
            <w:rPr>
              <w:rFonts w:asciiTheme="minorHAnsi" w:eastAsiaTheme="minorEastAsia" w:hAnsiTheme="minorHAnsi"/>
              <w:noProof/>
              <w:lang w:eastAsia="cs-CZ"/>
            </w:rPr>
          </w:pPr>
          <w:hyperlink w:anchor="_Toc48255752" w:history="1">
            <w:r w:rsidRPr="00AC1188">
              <w:rPr>
                <w:rStyle w:val="Hypertextovodkaz"/>
                <w:noProof/>
              </w:rPr>
              <w:t>4</w:t>
            </w:r>
            <w:r>
              <w:rPr>
                <w:rFonts w:asciiTheme="minorHAnsi" w:eastAsiaTheme="minorEastAsia" w:hAnsiTheme="minorHAnsi"/>
                <w:noProof/>
                <w:lang w:eastAsia="cs-CZ"/>
              </w:rPr>
              <w:tab/>
            </w:r>
            <w:r w:rsidRPr="00AC1188">
              <w:rPr>
                <w:rStyle w:val="Hypertextovodkaz"/>
                <w:noProof/>
              </w:rPr>
              <w:t>Odlévání stop</w:t>
            </w:r>
            <w:r>
              <w:rPr>
                <w:noProof/>
                <w:webHidden/>
              </w:rPr>
              <w:tab/>
            </w:r>
            <w:r>
              <w:rPr>
                <w:noProof/>
                <w:webHidden/>
              </w:rPr>
              <w:fldChar w:fldCharType="begin"/>
            </w:r>
            <w:r>
              <w:rPr>
                <w:noProof/>
                <w:webHidden/>
              </w:rPr>
              <w:instrText xml:space="preserve"> PAGEREF _Toc48255752 \h </w:instrText>
            </w:r>
            <w:r>
              <w:rPr>
                <w:noProof/>
                <w:webHidden/>
              </w:rPr>
            </w:r>
            <w:r>
              <w:rPr>
                <w:noProof/>
                <w:webHidden/>
              </w:rPr>
              <w:fldChar w:fldCharType="separate"/>
            </w:r>
            <w:r>
              <w:rPr>
                <w:noProof/>
                <w:webHidden/>
              </w:rPr>
              <w:t>6</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53" w:history="1">
            <w:r w:rsidRPr="00AC1188">
              <w:rPr>
                <w:rStyle w:val="Hypertextovodkaz"/>
                <w:noProof/>
              </w:rPr>
              <w:t>4.1</w:t>
            </w:r>
            <w:r>
              <w:rPr>
                <w:rFonts w:asciiTheme="minorHAnsi" w:eastAsiaTheme="minorEastAsia" w:hAnsiTheme="minorHAnsi"/>
                <w:noProof/>
                <w:lang w:eastAsia="cs-CZ"/>
              </w:rPr>
              <w:tab/>
            </w:r>
            <w:r w:rsidRPr="00AC1188">
              <w:rPr>
                <w:rStyle w:val="Hypertextovodkaz"/>
                <w:noProof/>
              </w:rPr>
              <w:t>Příprava sádry</w:t>
            </w:r>
            <w:r>
              <w:rPr>
                <w:noProof/>
                <w:webHidden/>
              </w:rPr>
              <w:tab/>
            </w:r>
            <w:r>
              <w:rPr>
                <w:noProof/>
                <w:webHidden/>
              </w:rPr>
              <w:fldChar w:fldCharType="begin"/>
            </w:r>
            <w:r>
              <w:rPr>
                <w:noProof/>
                <w:webHidden/>
              </w:rPr>
              <w:instrText xml:space="preserve"> PAGEREF _Toc48255753 \h </w:instrText>
            </w:r>
            <w:r>
              <w:rPr>
                <w:noProof/>
                <w:webHidden/>
              </w:rPr>
            </w:r>
            <w:r>
              <w:rPr>
                <w:noProof/>
                <w:webHidden/>
              </w:rPr>
              <w:fldChar w:fldCharType="separate"/>
            </w:r>
            <w:r>
              <w:rPr>
                <w:noProof/>
                <w:webHidden/>
              </w:rPr>
              <w:t>6</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54" w:history="1">
            <w:r w:rsidRPr="00AC1188">
              <w:rPr>
                <w:rStyle w:val="Hypertextovodkaz"/>
                <w:noProof/>
              </w:rPr>
              <w:t>4.2</w:t>
            </w:r>
            <w:r>
              <w:rPr>
                <w:rFonts w:asciiTheme="minorHAnsi" w:eastAsiaTheme="minorEastAsia" w:hAnsiTheme="minorHAnsi"/>
                <w:noProof/>
                <w:lang w:eastAsia="cs-CZ"/>
              </w:rPr>
              <w:tab/>
            </w:r>
            <w:r w:rsidRPr="00AC1188">
              <w:rPr>
                <w:rStyle w:val="Hypertextovodkaz"/>
                <w:noProof/>
              </w:rPr>
              <w:t>Odlití stopy</w:t>
            </w:r>
            <w:r>
              <w:rPr>
                <w:noProof/>
                <w:webHidden/>
              </w:rPr>
              <w:tab/>
            </w:r>
            <w:r>
              <w:rPr>
                <w:noProof/>
                <w:webHidden/>
              </w:rPr>
              <w:fldChar w:fldCharType="begin"/>
            </w:r>
            <w:r>
              <w:rPr>
                <w:noProof/>
                <w:webHidden/>
              </w:rPr>
              <w:instrText xml:space="preserve"> PAGEREF _Toc48255754 \h </w:instrText>
            </w:r>
            <w:r>
              <w:rPr>
                <w:noProof/>
                <w:webHidden/>
              </w:rPr>
            </w:r>
            <w:r>
              <w:rPr>
                <w:noProof/>
                <w:webHidden/>
              </w:rPr>
              <w:fldChar w:fldCharType="separate"/>
            </w:r>
            <w:r>
              <w:rPr>
                <w:noProof/>
                <w:webHidden/>
              </w:rPr>
              <w:t>7</w:t>
            </w:r>
            <w:r>
              <w:rPr>
                <w:noProof/>
                <w:webHidden/>
              </w:rPr>
              <w:fldChar w:fldCharType="end"/>
            </w:r>
          </w:hyperlink>
        </w:p>
        <w:p w:rsidR="00D22446" w:rsidRDefault="00D22446">
          <w:pPr>
            <w:pStyle w:val="Obsah1"/>
            <w:tabs>
              <w:tab w:val="left" w:pos="440"/>
              <w:tab w:val="right" w:leader="dot" w:pos="9060"/>
            </w:tabs>
            <w:rPr>
              <w:rFonts w:asciiTheme="minorHAnsi" w:eastAsiaTheme="minorEastAsia" w:hAnsiTheme="minorHAnsi"/>
              <w:noProof/>
              <w:lang w:eastAsia="cs-CZ"/>
            </w:rPr>
          </w:pPr>
          <w:hyperlink w:anchor="_Toc48255755" w:history="1">
            <w:r w:rsidRPr="00AC1188">
              <w:rPr>
                <w:rStyle w:val="Hypertextovodkaz"/>
                <w:noProof/>
              </w:rPr>
              <w:t>5</w:t>
            </w:r>
            <w:r>
              <w:rPr>
                <w:rFonts w:asciiTheme="minorHAnsi" w:eastAsiaTheme="minorEastAsia" w:hAnsiTheme="minorHAnsi"/>
                <w:noProof/>
                <w:lang w:eastAsia="cs-CZ"/>
              </w:rPr>
              <w:tab/>
            </w:r>
            <w:r w:rsidRPr="00AC1188">
              <w:rPr>
                <w:rStyle w:val="Hypertextovodkaz"/>
                <w:noProof/>
              </w:rPr>
              <w:t>Pravidla výslechu</w:t>
            </w:r>
            <w:r>
              <w:rPr>
                <w:noProof/>
                <w:webHidden/>
              </w:rPr>
              <w:tab/>
            </w:r>
            <w:r>
              <w:rPr>
                <w:noProof/>
                <w:webHidden/>
              </w:rPr>
              <w:fldChar w:fldCharType="begin"/>
            </w:r>
            <w:r>
              <w:rPr>
                <w:noProof/>
                <w:webHidden/>
              </w:rPr>
              <w:instrText xml:space="preserve"> PAGEREF _Toc48255755 \h </w:instrText>
            </w:r>
            <w:r>
              <w:rPr>
                <w:noProof/>
                <w:webHidden/>
              </w:rPr>
            </w:r>
            <w:r>
              <w:rPr>
                <w:noProof/>
                <w:webHidden/>
              </w:rPr>
              <w:fldChar w:fldCharType="separate"/>
            </w:r>
            <w:r>
              <w:rPr>
                <w:noProof/>
                <w:webHidden/>
              </w:rPr>
              <w:t>7</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56" w:history="1">
            <w:r w:rsidRPr="00AC1188">
              <w:rPr>
                <w:rStyle w:val="Hypertextovodkaz"/>
                <w:noProof/>
              </w:rPr>
              <w:t>5.1</w:t>
            </w:r>
            <w:r>
              <w:rPr>
                <w:rFonts w:asciiTheme="minorHAnsi" w:eastAsiaTheme="minorEastAsia" w:hAnsiTheme="minorHAnsi"/>
                <w:noProof/>
                <w:lang w:eastAsia="cs-CZ"/>
              </w:rPr>
              <w:tab/>
            </w:r>
            <w:r w:rsidRPr="00AC1188">
              <w:rPr>
                <w:rStyle w:val="Hypertextovodkaz"/>
                <w:noProof/>
              </w:rPr>
              <w:t>Hraní role</w:t>
            </w:r>
            <w:r>
              <w:rPr>
                <w:noProof/>
                <w:webHidden/>
              </w:rPr>
              <w:tab/>
            </w:r>
            <w:r>
              <w:rPr>
                <w:noProof/>
                <w:webHidden/>
              </w:rPr>
              <w:fldChar w:fldCharType="begin"/>
            </w:r>
            <w:r>
              <w:rPr>
                <w:noProof/>
                <w:webHidden/>
              </w:rPr>
              <w:instrText xml:space="preserve"> PAGEREF _Toc48255756 \h </w:instrText>
            </w:r>
            <w:r>
              <w:rPr>
                <w:noProof/>
                <w:webHidden/>
              </w:rPr>
            </w:r>
            <w:r>
              <w:rPr>
                <w:noProof/>
                <w:webHidden/>
              </w:rPr>
              <w:fldChar w:fldCharType="separate"/>
            </w:r>
            <w:r>
              <w:rPr>
                <w:noProof/>
                <w:webHidden/>
              </w:rPr>
              <w:t>7</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57" w:history="1">
            <w:r w:rsidRPr="00AC1188">
              <w:rPr>
                <w:rStyle w:val="Hypertextovodkaz"/>
                <w:noProof/>
              </w:rPr>
              <w:t>5.2</w:t>
            </w:r>
            <w:r>
              <w:rPr>
                <w:rFonts w:asciiTheme="minorHAnsi" w:eastAsiaTheme="minorEastAsia" w:hAnsiTheme="minorHAnsi"/>
                <w:noProof/>
                <w:lang w:eastAsia="cs-CZ"/>
              </w:rPr>
              <w:tab/>
            </w:r>
            <w:r w:rsidRPr="00AC1188">
              <w:rPr>
                <w:rStyle w:val="Hypertextovodkaz"/>
                <w:noProof/>
              </w:rPr>
              <w:t>Vytvoření vztahu</w:t>
            </w:r>
            <w:r>
              <w:rPr>
                <w:noProof/>
                <w:webHidden/>
              </w:rPr>
              <w:tab/>
            </w:r>
            <w:r>
              <w:rPr>
                <w:noProof/>
                <w:webHidden/>
              </w:rPr>
              <w:fldChar w:fldCharType="begin"/>
            </w:r>
            <w:r>
              <w:rPr>
                <w:noProof/>
                <w:webHidden/>
              </w:rPr>
              <w:instrText xml:space="preserve"> PAGEREF _Toc48255757 \h </w:instrText>
            </w:r>
            <w:r>
              <w:rPr>
                <w:noProof/>
                <w:webHidden/>
              </w:rPr>
            </w:r>
            <w:r>
              <w:rPr>
                <w:noProof/>
                <w:webHidden/>
              </w:rPr>
              <w:fldChar w:fldCharType="separate"/>
            </w:r>
            <w:r>
              <w:rPr>
                <w:noProof/>
                <w:webHidden/>
              </w:rPr>
              <w:t>7</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58" w:history="1">
            <w:r w:rsidRPr="00AC1188">
              <w:rPr>
                <w:rStyle w:val="Hypertextovodkaz"/>
                <w:noProof/>
              </w:rPr>
              <w:t>5.3</w:t>
            </w:r>
            <w:r>
              <w:rPr>
                <w:rFonts w:asciiTheme="minorHAnsi" w:eastAsiaTheme="minorEastAsia" w:hAnsiTheme="minorHAnsi"/>
                <w:noProof/>
                <w:lang w:eastAsia="cs-CZ"/>
              </w:rPr>
              <w:tab/>
            </w:r>
            <w:r w:rsidRPr="00AC1188">
              <w:rPr>
                <w:rStyle w:val="Hypertextovodkaz"/>
                <w:noProof/>
              </w:rPr>
              <w:t>Správné kladení otázek</w:t>
            </w:r>
            <w:r>
              <w:rPr>
                <w:noProof/>
                <w:webHidden/>
              </w:rPr>
              <w:tab/>
            </w:r>
            <w:r>
              <w:rPr>
                <w:noProof/>
                <w:webHidden/>
              </w:rPr>
              <w:fldChar w:fldCharType="begin"/>
            </w:r>
            <w:r>
              <w:rPr>
                <w:noProof/>
                <w:webHidden/>
              </w:rPr>
              <w:instrText xml:space="preserve"> PAGEREF _Toc48255758 \h </w:instrText>
            </w:r>
            <w:r>
              <w:rPr>
                <w:noProof/>
                <w:webHidden/>
              </w:rPr>
            </w:r>
            <w:r>
              <w:rPr>
                <w:noProof/>
                <w:webHidden/>
              </w:rPr>
              <w:fldChar w:fldCharType="separate"/>
            </w:r>
            <w:r>
              <w:rPr>
                <w:noProof/>
                <w:webHidden/>
              </w:rPr>
              <w:t>8</w:t>
            </w:r>
            <w:r>
              <w:rPr>
                <w:noProof/>
                <w:webHidden/>
              </w:rPr>
              <w:fldChar w:fldCharType="end"/>
            </w:r>
          </w:hyperlink>
        </w:p>
        <w:p w:rsidR="00D22446" w:rsidRDefault="00D22446">
          <w:pPr>
            <w:pStyle w:val="Obsah2"/>
            <w:tabs>
              <w:tab w:val="left" w:pos="880"/>
              <w:tab w:val="right" w:leader="dot" w:pos="9060"/>
            </w:tabs>
            <w:rPr>
              <w:rFonts w:asciiTheme="minorHAnsi" w:eastAsiaTheme="minorEastAsia" w:hAnsiTheme="minorHAnsi"/>
              <w:noProof/>
              <w:lang w:eastAsia="cs-CZ"/>
            </w:rPr>
          </w:pPr>
          <w:hyperlink w:anchor="_Toc48255759" w:history="1">
            <w:r w:rsidRPr="00AC1188">
              <w:rPr>
                <w:rStyle w:val="Hypertextovodkaz"/>
                <w:noProof/>
              </w:rPr>
              <w:t>5.4</w:t>
            </w:r>
            <w:r>
              <w:rPr>
                <w:rFonts w:asciiTheme="minorHAnsi" w:eastAsiaTheme="minorEastAsia" w:hAnsiTheme="minorHAnsi"/>
                <w:noProof/>
                <w:lang w:eastAsia="cs-CZ"/>
              </w:rPr>
              <w:tab/>
            </w:r>
            <w:r w:rsidRPr="00AC1188">
              <w:rPr>
                <w:rStyle w:val="Hypertextovodkaz"/>
                <w:noProof/>
              </w:rPr>
              <w:t>Používání dalších způsobů</w:t>
            </w:r>
            <w:r>
              <w:rPr>
                <w:noProof/>
                <w:webHidden/>
              </w:rPr>
              <w:tab/>
            </w:r>
            <w:r>
              <w:rPr>
                <w:noProof/>
                <w:webHidden/>
              </w:rPr>
              <w:fldChar w:fldCharType="begin"/>
            </w:r>
            <w:r>
              <w:rPr>
                <w:noProof/>
                <w:webHidden/>
              </w:rPr>
              <w:instrText xml:space="preserve"> PAGEREF _Toc48255759 \h </w:instrText>
            </w:r>
            <w:r>
              <w:rPr>
                <w:noProof/>
                <w:webHidden/>
              </w:rPr>
            </w:r>
            <w:r>
              <w:rPr>
                <w:noProof/>
                <w:webHidden/>
              </w:rPr>
              <w:fldChar w:fldCharType="separate"/>
            </w:r>
            <w:r>
              <w:rPr>
                <w:noProof/>
                <w:webHidden/>
              </w:rPr>
              <w:t>9</w:t>
            </w:r>
            <w:r>
              <w:rPr>
                <w:noProof/>
                <w:webHidden/>
              </w:rPr>
              <w:fldChar w:fldCharType="end"/>
            </w:r>
          </w:hyperlink>
        </w:p>
        <w:p w:rsidR="004E4CC1" w:rsidRDefault="00F84D2B">
          <w:r>
            <w:fldChar w:fldCharType="end"/>
          </w:r>
        </w:p>
      </w:sdtContent>
    </w:sdt>
    <w:p w:rsidR="004C59C8" w:rsidRDefault="004C59C8"/>
    <w:p w:rsidR="004C59C8" w:rsidRDefault="004C59C8">
      <w:r>
        <w:br w:type="page"/>
      </w:r>
    </w:p>
    <w:p w:rsidR="00B0096C" w:rsidRDefault="00B0096C" w:rsidP="00D355CC">
      <w:pPr>
        <w:pStyle w:val="Nadpis1"/>
      </w:pPr>
      <w:bookmarkStart w:id="0" w:name="_Toc48255738"/>
      <w:r>
        <w:lastRenderedPageBreak/>
        <w:t>Otisky prstů</w:t>
      </w:r>
      <w:bookmarkEnd w:id="0"/>
    </w:p>
    <w:p w:rsidR="004C59C8" w:rsidRDefault="004C59C8" w:rsidP="00B0096C">
      <w:pPr>
        <w:pStyle w:val="Nadpis2"/>
      </w:pPr>
      <w:bookmarkStart w:id="1" w:name="_Toc48255739"/>
      <w:r>
        <w:t>Výroba prášku na snímání otisků prstů</w:t>
      </w:r>
      <w:bookmarkEnd w:id="1"/>
    </w:p>
    <w:p w:rsidR="00341845" w:rsidRPr="00341845" w:rsidRDefault="00341845" w:rsidP="00341845">
      <w:pPr>
        <w:rPr>
          <w:b/>
        </w:rPr>
      </w:pPr>
      <w:r>
        <w:rPr>
          <w:b/>
        </w:rPr>
        <w:t>Shromáždíme materiály</w:t>
      </w:r>
    </w:p>
    <w:p w:rsidR="00341845" w:rsidRDefault="00341845" w:rsidP="00341845">
      <w:r>
        <w:t>Budeme potřebovat kukuřičný škrob, odměrku, zapalovač nebo sirky, svíčku, keramickou misku, nůž nebo štětec a misku na promíchání (může být plastová, keramická i skleněná). Keramickou misku však nahradit nelze, postup může poškodit plastovou nebo skleněnou.</w:t>
      </w:r>
    </w:p>
    <w:p w:rsidR="00341845" w:rsidRPr="00341845" w:rsidRDefault="00341845" w:rsidP="00341845">
      <w:pPr>
        <w:rPr>
          <w:b/>
        </w:rPr>
      </w:pPr>
      <w:r w:rsidRPr="00341845">
        <w:rPr>
          <w:b/>
        </w:rPr>
        <w:t xml:space="preserve">Použijeme keramickou </w:t>
      </w:r>
      <w:r>
        <w:rPr>
          <w:b/>
        </w:rPr>
        <w:t>misku a svíčku k vytvoření sazí</w:t>
      </w:r>
    </w:p>
    <w:p w:rsidR="00341845" w:rsidRDefault="00341845" w:rsidP="00341845">
      <w:r>
        <w:t>Zapálíme svíčku, přiložíme dno keramické misky k plamenu. Plamen vytvoří vrstvu sazí na dně. Pohybujeme plamenem po misce, aby každá část dna se dotýkala plamene. Kvůli bezpečnosti použijeme chňapku nebo utěrku proti horku.</w:t>
      </w:r>
    </w:p>
    <w:p w:rsidR="00341845" w:rsidRPr="00341845" w:rsidRDefault="00341845" w:rsidP="00341845">
      <w:pPr>
        <w:rPr>
          <w:b/>
        </w:rPr>
      </w:pPr>
      <w:r w:rsidRPr="00341845">
        <w:rPr>
          <w:b/>
        </w:rPr>
        <w:t>Seškrábeme saze do misky na promíchání</w:t>
      </w:r>
    </w:p>
    <w:p w:rsidR="00341845" w:rsidRDefault="00341845" w:rsidP="00341845">
      <w:r>
        <w:t xml:space="preserve">Držíme keramickou misku se sazemi nad miskou na promíchání. Dále použijeme tupý nůž nebo štětec a seškrábeme saze do misky na promíchání. Budeme potřebovat přibližně 1 čajovou lžičku sazí. Čím více sazí máme, tím více prášku budeme mít. Tyto kroky můžeme opakovat, dokud nebudeme mít potřebné množství sazí. </w:t>
      </w:r>
    </w:p>
    <w:p w:rsidR="00341845" w:rsidRPr="00341845" w:rsidRDefault="00341845" w:rsidP="00341845">
      <w:pPr>
        <w:rPr>
          <w:b/>
        </w:rPr>
      </w:pPr>
      <w:r w:rsidRPr="00341845">
        <w:rPr>
          <w:b/>
        </w:rPr>
        <w:t>Promícháme saze s kukuřičným škrobem.</w:t>
      </w:r>
    </w:p>
    <w:p w:rsidR="00341845" w:rsidRDefault="00341845" w:rsidP="00341845">
      <w:r>
        <w:t>Použijeme odměrku ke zjištění množství sazí. Poté přidáme stejné množství škrobu do promíchavací misky se sazemi. Důkladně promícháme.</w:t>
      </w:r>
    </w:p>
    <w:p w:rsidR="00341845" w:rsidRPr="00341845" w:rsidRDefault="00341845" w:rsidP="00341845">
      <w:pPr>
        <w:rPr>
          <w:b/>
        </w:rPr>
      </w:pPr>
      <w:r w:rsidRPr="00341845">
        <w:rPr>
          <w:b/>
        </w:rPr>
        <w:t>Uskladníme prášek ve vzduchotěsném obalu.</w:t>
      </w:r>
    </w:p>
    <w:p w:rsidR="00341845" w:rsidRDefault="00341845" w:rsidP="00341845">
      <w:r>
        <w:t>Můžeme prášek dát například do plastové nádoby na potraviny s víčkem. Lze též dát prášek do plastového uzavíratelného sáčku. Tím zabráníme, aby se k prášku dostal prach.</w:t>
      </w:r>
    </w:p>
    <w:p w:rsidR="00341845" w:rsidRDefault="00341845" w:rsidP="00B0096C">
      <w:pPr>
        <w:pStyle w:val="Nadpis2"/>
      </w:pPr>
      <w:bookmarkStart w:id="2" w:name="_Toc48255740"/>
      <w:r>
        <w:t>Sejmutí otisku prstu</w:t>
      </w:r>
      <w:bookmarkEnd w:id="2"/>
    </w:p>
    <w:p w:rsidR="00341845" w:rsidRPr="00341845" w:rsidRDefault="00341845" w:rsidP="00341845">
      <w:pPr>
        <w:rPr>
          <w:b/>
        </w:rPr>
      </w:pPr>
      <w:r w:rsidRPr="00341845">
        <w:rPr>
          <w:b/>
        </w:rPr>
        <w:t>Najdeme otisk prstu.</w:t>
      </w:r>
    </w:p>
    <w:p w:rsidR="00341845" w:rsidRDefault="00341845" w:rsidP="00341845">
      <w:r>
        <w:t xml:space="preserve">Hledejme předměty, které jsou hladké. Z nich jde otisk získat snáze. </w:t>
      </w:r>
    </w:p>
    <w:p w:rsidR="00341845" w:rsidRPr="00341845" w:rsidRDefault="00341845" w:rsidP="00341845">
      <w:pPr>
        <w:rPr>
          <w:b/>
        </w:rPr>
      </w:pPr>
      <w:r>
        <w:rPr>
          <w:b/>
        </w:rPr>
        <w:t>Naneseme prášek na otisk</w:t>
      </w:r>
    </w:p>
    <w:p w:rsidR="00341845" w:rsidRDefault="00341845" w:rsidP="00341845">
      <w:r>
        <w:t>Když najdeme otisk, posypeme jej tenkou vrstvou prášku. Poté opatrně štětcem rozetřeme prášek po celém otisku. Pakliže je celý otisk zakrytý, opatrně štětcem otřeme přebytečný prášek. Uvidíme tmavý, jasně rozlišitelný otisk.</w:t>
      </w:r>
    </w:p>
    <w:p w:rsidR="00341845" w:rsidRPr="00341845" w:rsidRDefault="00341845" w:rsidP="00341845">
      <w:pPr>
        <w:rPr>
          <w:b/>
        </w:rPr>
      </w:pPr>
      <w:r w:rsidRPr="00341845">
        <w:rPr>
          <w:b/>
        </w:rPr>
        <w:t>Pomocí izolepy sejmeme otisk</w:t>
      </w:r>
    </w:p>
    <w:p w:rsidR="00341845" w:rsidRDefault="00341845" w:rsidP="00341845">
      <w:r>
        <w:t>Vezmeme malý kus průhledné izolepy a lepicí stranu nalepíme na otisk. Poté opatrně izolepu odlepíme.</w:t>
      </w:r>
    </w:p>
    <w:p w:rsidR="00341845" w:rsidRPr="00341845" w:rsidRDefault="00341845" w:rsidP="00341845">
      <w:pPr>
        <w:rPr>
          <w:b/>
        </w:rPr>
      </w:pPr>
      <w:r>
        <w:rPr>
          <w:b/>
        </w:rPr>
        <w:t>Zobrazíme otisk</w:t>
      </w:r>
    </w:p>
    <w:p w:rsidR="004C59C8" w:rsidRDefault="00341845" w:rsidP="00341845">
      <w:r>
        <w:t>Nalepíme lepicí stranu izolepy s práškem na bílý čistý papír. Kontrast tmavého otisku a bílého papíru usnadní zkoumání otisku.</w:t>
      </w:r>
    </w:p>
    <w:p w:rsidR="00341845" w:rsidRDefault="00341845" w:rsidP="00B0096C">
      <w:pPr>
        <w:pStyle w:val="Nadpis2"/>
      </w:pPr>
      <w:bookmarkStart w:id="3" w:name="_Toc48255741"/>
      <w:r>
        <w:t>Další způsob sejmutí otisku prstu</w:t>
      </w:r>
      <w:bookmarkEnd w:id="3"/>
    </w:p>
    <w:p w:rsidR="00341845" w:rsidRDefault="00341845" w:rsidP="00341845">
      <w:r w:rsidRPr="00341845">
        <w:rPr>
          <w:b/>
        </w:rPr>
        <w:t>Pomůcky</w:t>
      </w:r>
      <w:r>
        <w:t>: různé sklenice, láhve aj., štěteček, sádrový prášek v malé uzavíratelné nádobce (krabičce od kinofilmu), izolepa, kartičky z černého kartonu, lupa</w:t>
      </w:r>
    </w:p>
    <w:p w:rsidR="00341845" w:rsidRDefault="00341845" w:rsidP="00341845">
      <w:r w:rsidRPr="00341845">
        <w:rPr>
          <w:b/>
        </w:rPr>
        <w:t>Postup</w:t>
      </w:r>
    </w:p>
    <w:p w:rsidR="00341845" w:rsidRDefault="00341845" w:rsidP="00341845">
      <w:r>
        <w:t xml:space="preserve">Nejdříve prozkoumejte svoje otisky - zahřátý koneček prstu přitlačte na hladký povrch (sklenice, láhev, umělohmotný </w:t>
      </w:r>
      <w:proofErr w:type="gramStart"/>
      <w:r>
        <w:t>tácek...), prst</w:t>
      </w:r>
      <w:proofErr w:type="gramEnd"/>
      <w:r>
        <w:t xml:space="preserve"> sundejte. </w:t>
      </w:r>
    </w:p>
    <w:p w:rsidR="00341845" w:rsidRDefault="00341845" w:rsidP="00341845">
      <w:r>
        <w:t xml:space="preserve">Otisk jemně poprašte sádrovým práškem, přebytek odstraňte sfouknutím nebo přetřete suchým štětečkem. Otisk prstu se práškem zvýraznil, zřetelnost závisí na mastnotě prstů (zkuste si ruce - prsty namazat). </w:t>
      </w:r>
    </w:p>
    <w:p w:rsidR="00341845" w:rsidRDefault="00341845" w:rsidP="00341845">
      <w:r>
        <w:lastRenderedPageBreak/>
        <w:t>Vezměte kousek průhledné izolepy (nezapatlat!) a lehce ji přitlačte na poprášený otisk prstu. Lehce odlepte a přilepte na připravenou černou kartičku.</w:t>
      </w:r>
    </w:p>
    <w:p w:rsidR="00341845" w:rsidRPr="004C59C8" w:rsidRDefault="00341845" w:rsidP="00341845">
      <w:r>
        <w:t>Pro snímání a přenos otisků z plochy můžete také použít místo sádrového prášku tuhu z tužky, kterou nasmirkujete - nastrouháte na jemný prášek (postup je stejný, jen přenesený otisk bude tmavý na bílé kartičce)</w:t>
      </w:r>
    </w:p>
    <w:p w:rsidR="004C59C8" w:rsidRDefault="004C59C8" w:rsidP="00B0096C">
      <w:pPr>
        <w:pStyle w:val="Nadpis2"/>
      </w:pPr>
      <w:bookmarkStart w:id="4" w:name="_Toc48255742"/>
      <w:r>
        <w:t>Porovnávání otisků prstů</w:t>
      </w:r>
      <w:bookmarkEnd w:id="4"/>
    </w:p>
    <w:p w:rsidR="008453CC" w:rsidRDefault="008453CC" w:rsidP="00341845">
      <w:r>
        <w:t xml:space="preserve">Papilární linie vytvářejí </w:t>
      </w:r>
      <w:r w:rsidRPr="008453CC">
        <w:t>souvisle vyvýšené reliéfy o výšce 0,1–0,4 mm a šířce 0,2–0,7 mm</w:t>
      </w:r>
      <w:r>
        <w:t xml:space="preserve">, </w:t>
      </w:r>
      <w:r w:rsidRPr="008453CC">
        <w:t xml:space="preserve">které se tvarují do stálých obrazců, tzv. </w:t>
      </w:r>
      <w:r w:rsidRPr="008453CC">
        <w:rPr>
          <w:b/>
        </w:rPr>
        <w:t>dermatoglyfů</w:t>
      </w:r>
      <w:r w:rsidRPr="008453CC">
        <w:t xml:space="preserve"> (smyčka, spirála). Tyto linie se vzájemně kříží a překřižují, rozvětvují, spojují a přerušují, a tímto vytvářejí charakteristické znaky, tzv. </w:t>
      </w:r>
      <w:r w:rsidRPr="008453CC">
        <w:rPr>
          <w:b/>
        </w:rPr>
        <w:t>markanty</w:t>
      </w:r>
      <w:r w:rsidRPr="008453CC">
        <w:t>. Vyskytují se na dlaních, prstech a chodidlech.</w:t>
      </w:r>
    </w:p>
    <w:p w:rsidR="00341845" w:rsidRPr="00B0096C" w:rsidRDefault="00341845" w:rsidP="00B0096C">
      <w:pPr>
        <w:pStyle w:val="Nadpis3"/>
      </w:pPr>
      <w:bookmarkStart w:id="5" w:name="_Toc48255743"/>
      <w:r w:rsidRPr="00B0096C">
        <w:t>Hlavní kategorie markantů</w:t>
      </w:r>
      <w:bookmarkEnd w:id="5"/>
    </w:p>
    <w:p w:rsidR="00341845" w:rsidRDefault="00A73760" w:rsidP="00A73760">
      <w:pPr>
        <w:pStyle w:val="Odstavecseseznamem"/>
        <w:numPr>
          <w:ilvl w:val="0"/>
          <w:numId w:val="14"/>
        </w:numPr>
      </w:pPr>
      <w:r>
        <w:t>začátek/</w:t>
      </w:r>
      <w:r w:rsidR="00341845">
        <w:t xml:space="preserve">konec </w:t>
      </w:r>
      <w:r w:rsidR="008453CC">
        <w:t>–</w:t>
      </w:r>
      <w:r w:rsidR="00341845">
        <w:t xml:space="preserve"> </w:t>
      </w:r>
      <w:r w:rsidR="008453CC">
        <w:t>linie</w:t>
      </w:r>
      <w:r w:rsidR="00341845">
        <w:t>, kter</w:t>
      </w:r>
      <w:r w:rsidR="008453CC">
        <w:t>á</w:t>
      </w:r>
      <w:r w:rsidR="00341845">
        <w:t xml:space="preserve"> náhle končí;</w:t>
      </w:r>
    </w:p>
    <w:p w:rsidR="00341845" w:rsidRDefault="008453CC" w:rsidP="00A73760">
      <w:pPr>
        <w:pStyle w:val="Odstavecseseznamem"/>
        <w:numPr>
          <w:ilvl w:val="0"/>
          <w:numId w:val="14"/>
        </w:numPr>
      </w:pPr>
      <w:r>
        <w:t>vidlice (rozpojení, spojení) –</w:t>
      </w:r>
      <w:r w:rsidR="00341845">
        <w:t xml:space="preserve"> jed</w:t>
      </w:r>
      <w:r>
        <w:t>na linie</w:t>
      </w:r>
      <w:r w:rsidR="00341845">
        <w:t>, kter</w:t>
      </w:r>
      <w:r>
        <w:t>á</w:t>
      </w:r>
      <w:r w:rsidR="00341845">
        <w:t xml:space="preserve"> se dělí na dv</w:t>
      </w:r>
      <w:r>
        <w:t>ě</w:t>
      </w:r>
      <w:r w:rsidR="00341845">
        <w:t>;</w:t>
      </w:r>
    </w:p>
    <w:p w:rsidR="00341845" w:rsidRDefault="008453CC" w:rsidP="00A73760">
      <w:pPr>
        <w:pStyle w:val="Odstavecseseznamem"/>
        <w:numPr>
          <w:ilvl w:val="0"/>
          <w:numId w:val="14"/>
        </w:numPr>
      </w:pPr>
      <w:r>
        <w:t>očko</w:t>
      </w:r>
      <w:r w:rsidR="00341845">
        <w:t xml:space="preserve"> </w:t>
      </w:r>
      <w:r>
        <w:t>–</w:t>
      </w:r>
      <w:r w:rsidR="00341845">
        <w:t xml:space="preserve"> </w:t>
      </w:r>
      <w:r>
        <w:t xml:space="preserve">linie, </w:t>
      </w:r>
      <w:r w:rsidR="00341845">
        <w:t>kter</w:t>
      </w:r>
      <w:r>
        <w:t>á</w:t>
      </w:r>
      <w:r w:rsidR="00341845">
        <w:t xml:space="preserve"> se krátce </w:t>
      </w:r>
      <w:r>
        <w:t>rozvětví</w:t>
      </w:r>
      <w:r w:rsidR="00341845">
        <w:t xml:space="preserve"> a znovu se spojí, a pokrač</w:t>
      </w:r>
      <w:r>
        <w:t xml:space="preserve">uje opět </w:t>
      </w:r>
      <w:r w:rsidR="00341845">
        <w:t>jako jed</w:t>
      </w:r>
      <w:r>
        <w:t>na linie</w:t>
      </w:r>
      <w:r w:rsidR="00341845">
        <w:t>;</w:t>
      </w:r>
    </w:p>
    <w:p w:rsidR="00341845" w:rsidRDefault="008453CC" w:rsidP="00A73760">
      <w:pPr>
        <w:pStyle w:val="Odstavecseseznamem"/>
        <w:numPr>
          <w:ilvl w:val="0"/>
          <w:numId w:val="14"/>
        </w:numPr>
      </w:pPr>
      <w:r>
        <w:t>vložená papilární linie –</w:t>
      </w:r>
      <w:r w:rsidR="00341845">
        <w:t xml:space="preserve"> </w:t>
      </w:r>
      <w:r>
        <w:t xml:space="preserve">linie, </w:t>
      </w:r>
      <w:r w:rsidR="00341845">
        <w:t>kter</w:t>
      </w:r>
      <w:r>
        <w:t>á</w:t>
      </w:r>
      <w:r w:rsidR="00341845">
        <w:t xml:space="preserve"> začíná, </w:t>
      </w:r>
      <w:r>
        <w:t xml:space="preserve">pokračuje </w:t>
      </w:r>
      <w:r w:rsidR="00341845">
        <w:t>na krátkou vzdálenost a končí;</w:t>
      </w:r>
    </w:p>
    <w:p w:rsidR="00341845" w:rsidRDefault="00341845" w:rsidP="00A73760">
      <w:pPr>
        <w:pStyle w:val="Odstavecseseznamem"/>
        <w:numPr>
          <w:ilvl w:val="0"/>
          <w:numId w:val="14"/>
        </w:numPr>
      </w:pPr>
      <w:r>
        <w:t xml:space="preserve">tečka </w:t>
      </w:r>
      <w:r w:rsidR="008453CC">
        <w:t>–</w:t>
      </w:r>
      <w:r>
        <w:t xml:space="preserve"> samostatn</w:t>
      </w:r>
      <w:r w:rsidR="008453CC">
        <w:t xml:space="preserve">á linie </w:t>
      </w:r>
      <w:r>
        <w:t>s přibližně stejnou délkou a šířkou;</w:t>
      </w:r>
    </w:p>
    <w:p w:rsidR="00341845" w:rsidRDefault="00A73760" w:rsidP="00A73760">
      <w:pPr>
        <w:pStyle w:val="Odstavecseseznamem"/>
        <w:numPr>
          <w:ilvl w:val="0"/>
          <w:numId w:val="14"/>
        </w:numPr>
      </w:pPr>
      <w:r>
        <w:t>háček</w:t>
      </w:r>
      <w:r w:rsidR="00341845">
        <w:t xml:space="preserve"> </w:t>
      </w:r>
      <w:r>
        <w:t>–</w:t>
      </w:r>
      <w:r w:rsidR="00341845">
        <w:t xml:space="preserve"> </w:t>
      </w:r>
      <w:r>
        <w:t xml:space="preserve">vidlice </w:t>
      </w:r>
      <w:r w:rsidR="00341845">
        <w:t>s</w:t>
      </w:r>
      <w:r>
        <w:t> </w:t>
      </w:r>
      <w:r w:rsidR="00341845">
        <w:t>krátk</w:t>
      </w:r>
      <w:r>
        <w:t xml:space="preserve">ou linií </w:t>
      </w:r>
      <w:r w:rsidR="00341845">
        <w:t>rozvětvující</w:t>
      </w:r>
      <w:r>
        <w:t xml:space="preserve"> se na </w:t>
      </w:r>
      <w:r w:rsidR="00341845">
        <w:t xml:space="preserve">delší </w:t>
      </w:r>
      <w:r>
        <w:t>linii</w:t>
      </w:r>
    </w:p>
    <w:p w:rsidR="00A73760" w:rsidRDefault="00A73760" w:rsidP="00A73760">
      <w:pPr>
        <w:pStyle w:val="Odstavecseseznamem"/>
        <w:numPr>
          <w:ilvl w:val="0"/>
          <w:numId w:val="14"/>
        </w:numPr>
      </w:pPr>
      <w:r>
        <w:t>překřížení nebo můstek</w:t>
      </w:r>
      <w:r w:rsidR="00341845">
        <w:t xml:space="preserve"> </w:t>
      </w:r>
      <w:r>
        <w:t>–</w:t>
      </w:r>
      <w:r w:rsidR="00341845">
        <w:t xml:space="preserve"> krátk</w:t>
      </w:r>
      <w:r>
        <w:t>á linie</w:t>
      </w:r>
      <w:r w:rsidR="00341845">
        <w:t>, kter</w:t>
      </w:r>
      <w:r>
        <w:t>á</w:t>
      </w:r>
      <w:r w:rsidR="00341845">
        <w:t xml:space="preserve"> vede mezi dvěma rovnoběžnými </w:t>
      </w:r>
      <w:r>
        <w:t>liniemi</w:t>
      </w:r>
    </w:p>
    <w:p w:rsidR="00A73760" w:rsidRDefault="00A73760" w:rsidP="00A73760">
      <w:pPr>
        <w:pStyle w:val="Odstavecseseznamem"/>
        <w:numPr>
          <w:ilvl w:val="0"/>
          <w:numId w:val="14"/>
        </w:numPr>
      </w:pPr>
      <w:r>
        <w:t>ostrůvek – krátká linie vložená mezi dvěma rozvnoběžnými liniemi</w:t>
      </w:r>
    </w:p>
    <w:p w:rsidR="00CE1438" w:rsidRDefault="00CE1438" w:rsidP="00CE1438">
      <w:pPr>
        <w:pStyle w:val="Odstavecseseznamem"/>
        <w:numPr>
          <w:ilvl w:val="0"/>
          <w:numId w:val="14"/>
        </w:numPr>
      </w:pPr>
      <w:r>
        <w:t>jádro vzoru – struktura otisku, která tvoří osu otisku a je důležitá pro určení počtu linií,</w:t>
      </w:r>
    </w:p>
    <w:p w:rsidR="008453CC" w:rsidRDefault="00CE1438" w:rsidP="00CE1438">
      <w:pPr>
        <w:jc w:val="center"/>
      </w:pPr>
      <w:r>
        <w:rPr>
          <w:noProof/>
          <w:lang w:eastAsia="cs-CZ"/>
        </w:rPr>
        <w:pict>
          <v:shapetype id="_x0000_t202" coordsize="21600,21600" o:spt="202" path="m,l,21600r21600,l21600,xe">
            <v:stroke joinstyle="miter"/>
            <v:path gradientshapeok="t" o:connecttype="rect"/>
          </v:shapetype>
          <v:shape id="_x0000_s1030" type="#_x0000_t202" style="position:absolute;left:0;text-align:left;margin-left:285.15pt;margin-top:66.8pt;width:66.7pt;height:19.85pt;z-index:251664384;mso-height-percent:200;mso-height-percent:200;mso-width-relative:margin;mso-height-relative:margin" stroked="f">
            <v:textbox style="mso-fit-shape-to-text:t">
              <w:txbxContent>
                <w:p w:rsidR="00B0096C" w:rsidRDefault="00B0096C" w:rsidP="00A73760">
                  <w:pPr>
                    <w:spacing w:before="0"/>
                  </w:pPr>
                  <w:r>
                    <w:t>jádro</w:t>
                  </w:r>
                </w:p>
              </w:txbxContent>
            </v:textbox>
          </v:shape>
        </w:pict>
      </w:r>
      <w:r>
        <w:rPr>
          <w:noProof/>
          <w:lang w:eastAsia="cs-CZ"/>
        </w:rPr>
        <w:pict>
          <v:shape id="_x0000_s1029" type="#_x0000_t202" style="position:absolute;left:0;text-align:left;margin-left:285.15pt;margin-top:146.35pt;width:66.7pt;height:19.85pt;z-index:251663360;mso-height-percent:200;mso-height-percent:200;mso-width-relative:margin;mso-height-relative:margin" stroked="f">
            <v:textbox style="mso-fit-shape-to-text:t">
              <w:txbxContent>
                <w:p w:rsidR="00B0096C" w:rsidRDefault="00B0096C" w:rsidP="00A73760">
                  <w:pPr>
                    <w:spacing w:before="0"/>
                  </w:pPr>
                  <w:r>
                    <w:t>ostrůvek</w:t>
                  </w:r>
                </w:p>
              </w:txbxContent>
            </v:textbox>
          </v:shape>
        </w:pict>
      </w:r>
      <w:r>
        <w:rPr>
          <w:noProof/>
          <w:lang w:eastAsia="cs-CZ"/>
        </w:rPr>
        <w:pict>
          <v:shape id="_x0000_s1028" type="#_x0000_t202" style="position:absolute;left:0;text-align:left;margin-left:285.15pt;margin-top:120.6pt;width:95.2pt;height:19.85pt;z-index:251662336;mso-height-percent:200;mso-height-percent:200;mso-width-relative:margin;mso-height-relative:margin" stroked="f">
            <v:textbox style="mso-fit-shape-to-text:t">
              <w:txbxContent>
                <w:p w:rsidR="00B0096C" w:rsidRDefault="00B0096C" w:rsidP="00A73760">
                  <w:pPr>
                    <w:spacing w:before="0"/>
                  </w:pPr>
                  <w:r>
                    <w:t>konec linie</w:t>
                  </w:r>
                </w:p>
              </w:txbxContent>
            </v:textbox>
          </v:shape>
        </w:pict>
      </w:r>
      <w:r>
        <w:rPr>
          <w:noProof/>
          <w:lang w:eastAsia="cs-CZ"/>
        </w:rPr>
        <w:pict>
          <v:shape id="_x0000_s1027" type="#_x0000_t202" style="position:absolute;left:0;text-align:left;margin-left:285.15pt;margin-top:91.55pt;width:66.7pt;height:19.85pt;z-index:251661312;mso-height-percent:200;mso-height-percent:200;mso-width-relative:margin;mso-height-relative:margin" stroked="f">
            <v:textbox style="mso-fit-shape-to-text:t">
              <w:txbxContent>
                <w:p w:rsidR="00B0096C" w:rsidRDefault="00B0096C" w:rsidP="00A73760">
                  <w:pPr>
                    <w:spacing w:before="0"/>
                  </w:pPr>
                  <w:r>
                    <w:t>vidlice</w:t>
                  </w:r>
                </w:p>
              </w:txbxContent>
            </v:textbox>
          </v:shape>
        </w:pict>
      </w:r>
      <w:r>
        <w:rPr>
          <w:noProof/>
        </w:rPr>
        <w:pict>
          <v:shape id="_x0000_s1026" type="#_x0000_t202" style="position:absolute;left:0;text-align:left;margin-left:285.15pt;margin-top:40pt;width:66.7pt;height:19.85pt;z-index:251660288;mso-height-percent:200;mso-height-percent:200;mso-width-relative:margin;mso-height-relative:margin" stroked="f">
            <v:textbox style="mso-fit-shape-to-text:t">
              <w:txbxContent>
                <w:p w:rsidR="00B0096C" w:rsidRDefault="00B0096C" w:rsidP="00A73760">
                  <w:pPr>
                    <w:spacing w:before="0"/>
                  </w:pPr>
                  <w:r>
                    <w:t>překřížení</w:t>
                  </w:r>
                </w:p>
              </w:txbxContent>
            </v:textbox>
          </v:shape>
        </w:pict>
      </w:r>
      <w:r w:rsidR="008453CC">
        <w:rPr>
          <w:noProof/>
          <w:lang w:eastAsia="cs-CZ"/>
        </w:rPr>
        <w:drawing>
          <wp:inline distT="0" distB="0" distL="0" distR="0">
            <wp:extent cx="3302635" cy="279781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02635" cy="2797810"/>
                    </a:xfrm>
                    <a:prstGeom prst="rect">
                      <a:avLst/>
                    </a:prstGeom>
                    <a:noFill/>
                    <a:ln w="9525">
                      <a:noFill/>
                      <a:miter lim="800000"/>
                      <a:headEnd/>
                      <a:tailEnd/>
                    </a:ln>
                  </pic:spPr>
                </pic:pic>
              </a:graphicData>
            </a:graphic>
          </wp:inline>
        </w:drawing>
      </w:r>
    </w:p>
    <w:p w:rsidR="00341845" w:rsidRDefault="00341845" w:rsidP="00B0096C">
      <w:pPr>
        <w:pStyle w:val="Nadpis3"/>
      </w:pPr>
      <w:bookmarkStart w:id="6" w:name="_Toc48255744"/>
      <w:r>
        <w:t>Body identifikace</w:t>
      </w:r>
      <w:bookmarkEnd w:id="6"/>
    </w:p>
    <w:p w:rsidR="00341845" w:rsidRDefault="00341845" w:rsidP="00341845">
      <w:r>
        <w:t xml:space="preserve">Lidská kůže je elastická a žádné dva otisky stejného otisku prstu nebudou přesně totožné. </w:t>
      </w:r>
      <w:r w:rsidR="00A73760">
        <w:t xml:space="preserve">Proto </w:t>
      </w:r>
      <w:r>
        <w:t xml:space="preserve">měření úhlu tvořeného </w:t>
      </w:r>
      <w:r w:rsidR="00955BEB">
        <w:t xml:space="preserve">vidlicí </w:t>
      </w:r>
      <w:r>
        <w:t>nebo přesn</w:t>
      </w:r>
      <w:r w:rsidR="00955BEB">
        <w:t xml:space="preserve">ých </w:t>
      </w:r>
      <w:r>
        <w:t>vzdáleností mezi dvěma konkrétními markanty na otiscích prstů nemá význam.</w:t>
      </w:r>
    </w:p>
    <w:p w:rsidR="00341845" w:rsidRDefault="00341845" w:rsidP="00341845">
      <w:r>
        <w:t>Otisky prstů však lze vzájemně porovnávat zkoumáním markantů</w:t>
      </w:r>
      <w:r w:rsidR="00955BEB">
        <w:t xml:space="preserve"> </w:t>
      </w:r>
      <w:r>
        <w:t>a zjisti</w:t>
      </w:r>
      <w:r w:rsidR="00955BEB">
        <w:t>t</w:t>
      </w:r>
      <w:r>
        <w:t>, zda:</w:t>
      </w:r>
    </w:p>
    <w:p w:rsidR="00341845" w:rsidRDefault="00341845" w:rsidP="00955BEB">
      <w:pPr>
        <w:pStyle w:val="Odstavecseseznamem"/>
        <w:numPr>
          <w:ilvl w:val="0"/>
          <w:numId w:val="14"/>
        </w:numPr>
      </w:pPr>
      <w:r>
        <w:t xml:space="preserve">jsou přítomny stejné markanty (např. </w:t>
      </w:r>
      <w:r w:rsidR="00955BEB">
        <w:t>vidlice</w:t>
      </w:r>
      <w:r>
        <w:t>);</w:t>
      </w:r>
    </w:p>
    <w:p w:rsidR="00341845" w:rsidRDefault="00341845" w:rsidP="00955BEB">
      <w:pPr>
        <w:pStyle w:val="Odstavecseseznamem"/>
        <w:numPr>
          <w:ilvl w:val="0"/>
          <w:numId w:val="14"/>
        </w:numPr>
      </w:pPr>
      <w:r>
        <w:t>markant</w:t>
      </w:r>
      <w:r w:rsidR="00955BEB">
        <w:t xml:space="preserve">y jsou </w:t>
      </w:r>
      <w:r>
        <w:t xml:space="preserve">ve stejném směru (např. </w:t>
      </w:r>
      <w:r w:rsidR="00955BEB">
        <w:t xml:space="preserve">vidlice </w:t>
      </w:r>
      <w:r>
        <w:t xml:space="preserve">na </w:t>
      </w:r>
      <w:r w:rsidR="00955BEB">
        <w:t>linii</w:t>
      </w:r>
      <w:r>
        <w:t xml:space="preserve"> probíhající vodorovně a </w:t>
      </w:r>
      <w:r w:rsidR="00955BEB">
        <w:t xml:space="preserve">vpravo od vidlice jsou </w:t>
      </w:r>
      <w:r>
        <w:t>dv</w:t>
      </w:r>
      <w:r w:rsidR="00955BEB">
        <w:t>ě</w:t>
      </w:r>
      <w:r>
        <w:t xml:space="preserve"> </w:t>
      </w:r>
      <w:r w:rsidR="00955BEB">
        <w:t>roz</w:t>
      </w:r>
      <w:r>
        <w:t xml:space="preserve">dělené </w:t>
      </w:r>
      <w:r w:rsidR="00955BEB">
        <w:t>linie</w:t>
      </w:r>
      <w:r>
        <w:t xml:space="preserve">); </w:t>
      </w:r>
    </w:p>
    <w:p w:rsidR="00341845" w:rsidRDefault="00341845" w:rsidP="00955BEB">
      <w:pPr>
        <w:pStyle w:val="Odstavecseseznamem"/>
        <w:numPr>
          <w:ilvl w:val="0"/>
          <w:numId w:val="14"/>
        </w:numPr>
      </w:pPr>
      <w:r>
        <w:t>mark</w:t>
      </w:r>
      <w:r w:rsidR="00955BEB">
        <w:t xml:space="preserve">anty </w:t>
      </w:r>
      <w:r>
        <w:t xml:space="preserve">zaujímají navzájem stejné vzájemné polohy (např. </w:t>
      </w:r>
      <w:r w:rsidR="00955BEB">
        <w:t xml:space="preserve">mezi vidlicí a očkem je </w:t>
      </w:r>
      <w:r>
        <w:t>šest</w:t>
      </w:r>
      <w:r w:rsidR="00955BEB">
        <w:t xml:space="preserve"> linií</w:t>
      </w:r>
      <w:r>
        <w:t>).</w:t>
      </w:r>
    </w:p>
    <w:p w:rsidR="00341845" w:rsidRDefault="00341845" w:rsidP="00341845">
      <w:r>
        <w:t>Pokud markanty dvou různých otisků prstů splňují tato kritéria, označují se jako body podobnosti. Pokud markant</w:t>
      </w:r>
      <w:r w:rsidR="00955BEB">
        <w:t>y</w:t>
      </w:r>
      <w:r>
        <w:t xml:space="preserve"> tato kritéria</w:t>
      </w:r>
      <w:r w:rsidR="00955BEB">
        <w:t xml:space="preserve"> nesplňují</w:t>
      </w:r>
      <w:r>
        <w:t xml:space="preserve">, označují se jako body odlišnosti. </w:t>
      </w:r>
      <w:r w:rsidR="00955BEB">
        <w:t xml:space="preserve">Pokud </w:t>
      </w:r>
      <w:r w:rsidR="00955BEB">
        <w:lastRenderedPageBreak/>
        <w:t xml:space="preserve">je </w:t>
      </w:r>
      <w:r>
        <w:t xml:space="preserve">dostatečné </w:t>
      </w:r>
      <w:r w:rsidR="00955BEB">
        <w:t xml:space="preserve">množství </w:t>
      </w:r>
      <w:r>
        <w:t>markant</w:t>
      </w:r>
      <w:r w:rsidR="00955BEB">
        <w:t>ů</w:t>
      </w:r>
      <w:r>
        <w:t xml:space="preserve"> ve stejn</w:t>
      </w:r>
      <w:r w:rsidR="00955BEB">
        <w:t>ých poměrech posloupnosti nebo typů</w:t>
      </w:r>
      <w:r>
        <w:t>, předpokládá se identifikace a body podobnosti se označují jako body identifikace.</w:t>
      </w:r>
    </w:p>
    <w:p w:rsidR="00341845" w:rsidRDefault="00955BEB" w:rsidP="00341845">
      <w:r>
        <w:t xml:space="preserve">Pokud vyšetřovatel najde </w:t>
      </w:r>
      <w:r w:rsidR="00341845">
        <w:t>jediný nevysvětlitelný bod odlišnosti mezi dvěma otisky prstu, předpokládá, že mezi dvěma otisky prstů neexistuje shoda.</w:t>
      </w:r>
    </w:p>
    <w:p w:rsidR="00341845" w:rsidRDefault="00341845" w:rsidP="00341845">
      <w:r>
        <w:t xml:space="preserve">Neexistuje však žádná mezinárodní norma týkající se počtu identifikačních bodů požadovaných pro shodu dvou otisků prstů. (Některé země stanovily minimální počet bodů identifikace pro </w:t>
      </w:r>
      <w:r w:rsidR="00955BEB">
        <w:t>shodu</w:t>
      </w:r>
      <w:r>
        <w:t xml:space="preserve">. Mezinárodní asociace pro identifikaci však zjistila, že </w:t>
      </w:r>
      <w:r w:rsidR="00955BEB">
        <w:t xml:space="preserve">pro takový přístup </w:t>
      </w:r>
      <w:r>
        <w:t xml:space="preserve">neexistuje žádný </w:t>
      </w:r>
      <w:r w:rsidR="00955BEB">
        <w:t>validní pod</w:t>
      </w:r>
      <w:r>
        <w:t xml:space="preserve">klad.) </w:t>
      </w:r>
      <w:r w:rsidR="00955BEB">
        <w:t>Vyšetřovatel s</w:t>
      </w:r>
      <w:r>
        <w:t xml:space="preserve">píše </w:t>
      </w:r>
      <w:r w:rsidR="00955BEB">
        <w:t xml:space="preserve">porovnává </w:t>
      </w:r>
      <w:r>
        <w:t xml:space="preserve">otisky prstů </w:t>
      </w:r>
      <w:r w:rsidR="00955BEB">
        <w:t xml:space="preserve">na základě znalostí </w:t>
      </w:r>
      <w:r>
        <w:t>a zkušenost</w:t>
      </w:r>
      <w:r w:rsidR="00955BEB">
        <w:t>í</w:t>
      </w:r>
      <w:r>
        <w:t xml:space="preserve"> a důkladné</w:t>
      </w:r>
      <w:r w:rsidR="00955BEB">
        <w:t>ho</w:t>
      </w:r>
      <w:r>
        <w:t xml:space="preserve"> prozkoumání všech podrobností otisku prst</w:t>
      </w:r>
      <w:r w:rsidR="00955BEB">
        <w:t>u</w:t>
      </w:r>
      <w:r>
        <w:t xml:space="preserve">, </w:t>
      </w:r>
      <w:r w:rsidR="00955BEB">
        <w:t xml:space="preserve">aby mohl stanovit, </w:t>
      </w:r>
      <w:r>
        <w:t xml:space="preserve">zda existuje shoda </w:t>
      </w:r>
      <w:r w:rsidR="00955BEB">
        <w:t xml:space="preserve">čili </w:t>
      </w:r>
      <w:r>
        <w:t xml:space="preserve">identifikace. </w:t>
      </w:r>
      <w:r w:rsidR="00955BEB">
        <w:t xml:space="preserve">Výsledek </w:t>
      </w:r>
      <w:r>
        <w:t>bude následující:</w:t>
      </w:r>
    </w:p>
    <w:p w:rsidR="00341845" w:rsidRDefault="00341845" w:rsidP="00955BEB">
      <w:pPr>
        <w:pStyle w:val="Odstavecseseznamem"/>
        <w:numPr>
          <w:ilvl w:val="0"/>
          <w:numId w:val="14"/>
        </w:numPr>
      </w:pPr>
      <w:r>
        <w:t>mezi dvěma otisky prstů</w:t>
      </w:r>
      <w:r w:rsidR="00955BEB" w:rsidRPr="00955BEB">
        <w:t xml:space="preserve"> </w:t>
      </w:r>
      <w:r w:rsidR="00955BEB">
        <w:t>existuje shoda</w:t>
      </w:r>
      <w:r>
        <w:t>;</w:t>
      </w:r>
    </w:p>
    <w:p w:rsidR="00341845" w:rsidRDefault="00341845" w:rsidP="00955BEB">
      <w:pPr>
        <w:pStyle w:val="Odstavecseseznamem"/>
        <w:numPr>
          <w:ilvl w:val="0"/>
          <w:numId w:val="14"/>
        </w:numPr>
      </w:pPr>
      <w:r>
        <w:t>mezi dvěma otisky prstů</w:t>
      </w:r>
      <w:r w:rsidR="00955BEB" w:rsidRPr="00955BEB">
        <w:t xml:space="preserve"> </w:t>
      </w:r>
      <w:r w:rsidR="00955BEB">
        <w:t>neexistuje shoda</w:t>
      </w:r>
      <w:r>
        <w:t>; nebo</w:t>
      </w:r>
    </w:p>
    <w:p w:rsidR="00341845" w:rsidRDefault="00955BEB" w:rsidP="00955BEB">
      <w:pPr>
        <w:pStyle w:val="Odstavecseseznamem"/>
        <w:numPr>
          <w:ilvl w:val="0"/>
          <w:numId w:val="14"/>
        </w:numPr>
      </w:pPr>
      <w:r>
        <w:t>po</w:t>
      </w:r>
      <w:r w:rsidR="00341845">
        <w:t>rovnání je neprůkazné.</w:t>
      </w:r>
    </w:p>
    <w:p w:rsidR="004C59C8" w:rsidRDefault="00955BEB" w:rsidP="00341845">
      <w:r>
        <w:t xml:space="preserve">Vyšetřovatel </w:t>
      </w:r>
      <w:r w:rsidR="00341845">
        <w:t xml:space="preserve">nedělá </w:t>
      </w:r>
      <w:r>
        <w:t xml:space="preserve">odborný odhad </w:t>
      </w:r>
      <w:r w:rsidR="00341845">
        <w:t xml:space="preserve">pravděpodobnosti </w:t>
      </w:r>
      <w:r w:rsidR="00F657A8">
        <w:t>shody</w:t>
      </w:r>
      <w:r w:rsidR="00341845">
        <w:t xml:space="preserve"> </w:t>
      </w:r>
      <w:r w:rsidR="00F657A8">
        <w:t>–</w:t>
      </w:r>
      <w:r w:rsidR="00341845">
        <w:t xml:space="preserve"> neexistuje</w:t>
      </w:r>
      <w:r w:rsidR="00F657A8">
        <w:t xml:space="preserve"> </w:t>
      </w:r>
      <w:r w:rsidR="00341845">
        <w:t xml:space="preserve">nic jako 50% nebo 80% shoda. Mezi faktory, které mohou vést k neprůkaznému srovnání, patří </w:t>
      </w:r>
      <w:r w:rsidR="00F657A8">
        <w:t xml:space="preserve">nejasné či </w:t>
      </w:r>
      <w:r w:rsidR="00341845">
        <w:t>rozmazané</w:t>
      </w:r>
      <w:r w:rsidR="00F657A8">
        <w:t xml:space="preserve"> otisky</w:t>
      </w:r>
      <w:r w:rsidR="00341845">
        <w:t>, neúplné nebo překrývají</w:t>
      </w:r>
      <w:r w:rsidR="00F657A8">
        <w:t>cí se otisky</w:t>
      </w:r>
      <w:r w:rsidR="00341845">
        <w:t xml:space="preserve">. </w:t>
      </w:r>
      <w:r w:rsidR="00F657A8">
        <w:t xml:space="preserve">Rovněž </w:t>
      </w:r>
      <w:r w:rsidR="00341845">
        <w:t xml:space="preserve">nečistoty nebo jiné </w:t>
      </w:r>
      <w:r w:rsidR="00F657A8">
        <w:t xml:space="preserve">látky, které byly </w:t>
      </w:r>
      <w:r w:rsidR="00341845">
        <w:t xml:space="preserve">na prstu v době, kdy byl </w:t>
      </w:r>
      <w:r w:rsidR="00F657A8">
        <w:t xml:space="preserve">otisk </w:t>
      </w:r>
      <w:r w:rsidR="00341845">
        <w:t xml:space="preserve">vytvořen, </w:t>
      </w:r>
      <w:r w:rsidR="00F657A8">
        <w:t>mohou vést k nepodobnosti otisku</w:t>
      </w:r>
      <w:r w:rsidR="00341845">
        <w:t>.</w:t>
      </w:r>
    </w:p>
    <w:p w:rsidR="004C59C8" w:rsidRDefault="004C59C8" w:rsidP="00D355CC">
      <w:pPr>
        <w:pStyle w:val="Nadpis1"/>
      </w:pPr>
      <w:bookmarkStart w:id="7" w:name="_Toc48255745"/>
      <w:r>
        <w:t>Porovnávání vlasů a vláken pod mikroskopem</w:t>
      </w:r>
      <w:bookmarkEnd w:id="7"/>
    </w:p>
    <w:p w:rsidR="00F6700F" w:rsidRDefault="00F6700F" w:rsidP="00F6700F">
      <w:pPr>
        <w:pStyle w:val="Nadpis2"/>
      </w:pPr>
      <w:bookmarkStart w:id="8" w:name="_Toc48255746"/>
      <w:r>
        <w:t>Vlasy</w:t>
      </w:r>
      <w:bookmarkEnd w:id="8"/>
    </w:p>
    <w:p w:rsidR="00F6700F" w:rsidRDefault="00F6700F" w:rsidP="00F6700F">
      <w:r>
        <w:t>Analytici mohou vyšetřovatelům sdělit, zda jsou jednotlivé chloupky lidské nebo zvířecí, a v případě lidských vlasů, odkud na těle vzorek pocházel. Vzorky lze zkoumat na stanovení barvy, tvaru a chemického složení vlasů a často rasy jedince. Zaznamená se i přítomnost toxinů, barviv a úpravy vlasů. Tyto informace mohou pomoci vyšetřovatelům při zahrnutí nebo vyloučení konkrétních jedinců jako zdroje vlasů. Pokud je u vlasu připojen folikul (kořínek), lze k identifikaci jednotlivce použít testování DNA; jinak se porovnání vlasů obvykle používá pouze k vyloučení.</w:t>
      </w:r>
    </w:p>
    <w:p w:rsidR="00B60840" w:rsidRDefault="00F6700F" w:rsidP="00B60840">
      <w:pPr>
        <w:pStyle w:val="Nadpis2"/>
      </w:pPr>
      <w:bookmarkStart w:id="9" w:name="_Toc48255747"/>
      <w:r w:rsidRPr="00B60840">
        <w:t>Vlákna</w:t>
      </w:r>
      <w:bookmarkEnd w:id="9"/>
    </w:p>
    <w:p w:rsidR="00B60840" w:rsidRDefault="00F6700F" w:rsidP="00F6700F">
      <w:r>
        <w:t xml:space="preserve">Vlákna jsou vláknité prvky z tkaniny nebo jiných materiálů, </w:t>
      </w:r>
      <w:r w:rsidR="00B60840">
        <w:t xml:space="preserve">např. </w:t>
      </w:r>
      <w:r>
        <w:t>koberc</w:t>
      </w:r>
      <w:r w:rsidR="00B60840">
        <w:t>e</w:t>
      </w:r>
      <w:r>
        <w:t xml:space="preserve">. Většina z nich je snadno identifikovatelná pod mikroskopem. Vlákna spadají do tří klasifikací: </w:t>
      </w:r>
    </w:p>
    <w:p w:rsidR="00B60840" w:rsidRDefault="00F6700F" w:rsidP="00B60840">
      <w:pPr>
        <w:pStyle w:val="Odstavecseseznamem"/>
        <w:numPr>
          <w:ilvl w:val="0"/>
          <w:numId w:val="17"/>
        </w:numPr>
      </w:pPr>
      <w:r>
        <w:t xml:space="preserve">přírodní </w:t>
      </w:r>
      <w:r w:rsidR="00B60840">
        <w:t xml:space="preserve">– živočišná </w:t>
      </w:r>
      <w:r>
        <w:t xml:space="preserve">nebo rostlinná vlákna, </w:t>
      </w:r>
      <w:r w:rsidR="00B60840">
        <w:t>např.</w:t>
      </w:r>
      <w:r>
        <w:t xml:space="preserve"> vlna, bavlna</w:t>
      </w:r>
      <w:r w:rsidR="00B60840">
        <w:t>, hedvábí</w:t>
      </w:r>
    </w:p>
    <w:p w:rsidR="00B60840" w:rsidRDefault="00B60840" w:rsidP="00B60840">
      <w:pPr>
        <w:pStyle w:val="Odstavecseseznamem"/>
        <w:numPr>
          <w:ilvl w:val="0"/>
          <w:numId w:val="17"/>
        </w:numPr>
      </w:pPr>
      <w:r>
        <w:t xml:space="preserve">syntetická – plně umělé </w:t>
      </w:r>
      <w:r w:rsidR="00F6700F">
        <w:t>výrobky</w:t>
      </w:r>
      <w:r>
        <w:t xml:space="preserve">, např. </w:t>
      </w:r>
      <w:r w:rsidR="00F6700F">
        <w:t>polyester</w:t>
      </w:r>
      <w:r>
        <w:t xml:space="preserve">, </w:t>
      </w:r>
      <w:r w:rsidR="00F6700F">
        <w:t>nylon</w:t>
      </w:r>
    </w:p>
    <w:p w:rsidR="00F6700F" w:rsidRDefault="00B60840" w:rsidP="00B60840">
      <w:pPr>
        <w:pStyle w:val="Odstavecseseznamem"/>
        <w:numPr>
          <w:ilvl w:val="0"/>
          <w:numId w:val="17"/>
        </w:numPr>
      </w:pPr>
      <w:r>
        <w:t>zpracovaná</w:t>
      </w:r>
      <w:r w:rsidR="00F6700F">
        <w:t xml:space="preserve"> </w:t>
      </w:r>
      <w:r>
        <w:t xml:space="preserve">– obsahující </w:t>
      </w:r>
      <w:r w:rsidR="00F6700F">
        <w:t xml:space="preserve">přírodní materiály, které jsou </w:t>
      </w:r>
      <w:r>
        <w:t xml:space="preserve">uspořádány </w:t>
      </w:r>
      <w:r w:rsidR="00F6700F">
        <w:t xml:space="preserve">tak, aby vytvořily vlákna, </w:t>
      </w:r>
      <w:r>
        <w:t xml:space="preserve">např. </w:t>
      </w:r>
      <w:r w:rsidR="00F6700F">
        <w:t>hedvábí.</w:t>
      </w:r>
    </w:p>
    <w:p w:rsidR="00F6700F" w:rsidRDefault="00F6700F" w:rsidP="00F6700F">
      <w:r>
        <w:t xml:space="preserve">Vlákna jsou užitečná při vyšetřování místa činu, protože lze zjistit jejich původ. Vlákno koberce na botě osoby může </w:t>
      </w:r>
      <w:r w:rsidR="00B60840">
        <w:t xml:space="preserve">dokazovat </w:t>
      </w:r>
      <w:r>
        <w:t>přítomnost jednotlivce na místě činu. Vlákna jsou však velmi pohyblivá a mohou se šířit ve vzduchu, mohou se otřít nebo vypadnout z oblečení. Díky této mobilitě je včasný sběr zásadní, aby se zabránilo ztrátě materiálu nebo kontaminaci.</w:t>
      </w:r>
    </w:p>
    <w:p w:rsidR="00F6700F" w:rsidRDefault="00F6700F" w:rsidP="00F6700F">
      <w:r w:rsidRPr="00B60840">
        <w:rPr>
          <w:b/>
        </w:rPr>
        <w:t>Sběr</w:t>
      </w:r>
      <w:r>
        <w:t xml:space="preserve">: Vlákna přilnou k jiným vláknům a vlasům, ale </w:t>
      </w:r>
      <w:r w:rsidR="00B60840">
        <w:t xml:space="preserve">lze je </w:t>
      </w:r>
      <w:r>
        <w:t xml:space="preserve">snadno </w:t>
      </w:r>
      <w:r w:rsidR="00B60840">
        <w:t>vy</w:t>
      </w:r>
      <w:r>
        <w:t>kartáčov</w:t>
      </w:r>
      <w:r w:rsidR="00B60840">
        <w:t>at</w:t>
      </w:r>
      <w:r>
        <w:t xml:space="preserve">. Při </w:t>
      </w:r>
      <w:r w:rsidR="00B60840">
        <w:t xml:space="preserve">příchodu na místo činu se </w:t>
      </w:r>
      <w:r>
        <w:t>vyšetřovatelé pokusí určit nejpravděpodobnější místa</w:t>
      </w:r>
      <w:r w:rsidR="00B60840">
        <w:t xml:space="preserve">, kde mohou být </w:t>
      </w:r>
      <w:r>
        <w:t>vlákna. Například kober</w:t>
      </w:r>
      <w:r w:rsidR="00B60840">
        <w:t>e</w:t>
      </w:r>
      <w:r>
        <w:t>c pod tělem oběti a jeho okolí, oblečení oběti nebo zbraň jsou pravděpodobn</w:t>
      </w:r>
      <w:r w:rsidR="00B60840">
        <w:t>á</w:t>
      </w:r>
      <w:r>
        <w:t xml:space="preserve"> míst</w:t>
      </w:r>
      <w:r w:rsidR="00B60840">
        <w:t xml:space="preserve">a, </w:t>
      </w:r>
      <w:r>
        <w:t xml:space="preserve">kde </w:t>
      </w:r>
      <w:r w:rsidR="00B60840">
        <w:t xml:space="preserve">se </w:t>
      </w:r>
      <w:r>
        <w:t>vlákna</w:t>
      </w:r>
      <w:r w:rsidR="00B60840">
        <w:t xml:space="preserve"> najdou</w:t>
      </w:r>
      <w:r>
        <w:t>.</w:t>
      </w:r>
    </w:p>
    <w:p w:rsidR="00F6700F" w:rsidRDefault="00B60840" w:rsidP="00F6700F">
      <w:r>
        <w:t xml:space="preserve">Mezi obvyklé </w:t>
      </w:r>
      <w:r w:rsidR="00F6700F">
        <w:t xml:space="preserve">metody sběru zahrnují sběr vláken pomocí pinzety nebo vysávání oblasti a třídění materiálů v laboratoři. Stopové důkazy lze také získat </w:t>
      </w:r>
      <w:r>
        <w:t xml:space="preserve">lepicí </w:t>
      </w:r>
      <w:r w:rsidR="00F6700F">
        <w:t>pásk</w:t>
      </w:r>
      <w:r>
        <w:t>ou</w:t>
      </w:r>
      <w:r w:rsidR="00F6700F">
        <w:t xml:space="preserve">, </w:t>
      </w:r>
      <w:r>
        <w:t xml:space="preserve">ale </w:t>
      </w:r>
      <w:r w:rsidR="00F6700F">
        <w:t>není to ideální kvůli destruktivní</w:t>
      </w:r>
      <w:r>
        <w:t xml:space="preserve">mu složení </w:t>
      </w:r>
      <w:r w:rsidR="00F6700F">
        <w:t>lepidel.</w:t>
      </w:r>
    </w:p>
    <w:p w:rsidR="00B60840" w:rsidRDefault="00B60840" w:rsidP="00F6700F"/>
    <w:p w:rsidR="00A1262E" w:rsidRDefault="00F6700F" w:rsidP="00B60840">
      <w:pPr>
        <w:pStyle w:val="Nadpis2"/>
      </w:pPr>
      <w:bookmarkStart w:id="10" w:name="_Toc48255748"/>
      <w:r>
        <w:lastRenderedPageBreak/>
        <w:t xml:space="preserve">Identifikace </w:t>
      </w:r>
      <w:r w:rsidR="00A1262E">
        <w:t>různých typů důkazů mikroskopickou morfologií</w:t>
      </w:r>
      <w:bookmarkEnd w:id="10"/>
    </w:p>
    <w:tbl>
      <w:tblPr>
        <w:tblStyle w:val="Mkatabulky"/>
        <w:tblW w:w="0" w:type="auto"/>
        <w:tblLook w:val="04A0"/>
      </w:tblPr>
      <w:tblGrid>
        <w:gridCol w:w="1586"/>
        <w:gridCol w:w="7700"/>
      </w:tblGrid>
      <w:tr w:rsidR="00F6700F" w:rsidRPr="00F6700F" w:rsidTr="00F6700F">
        <w:tc>
          <w:tcPr>
            <w:tcW w:w="1586" w:type="dxa"/>
          </w:tcPr>
          <w:p w:rsidR="00F6700F" w:rsidRPr="00F6700F" w:rsidRDefault="00F6700F" w:rsidP="00F6700F">
            <w:pPr>
              <w:jc w:val="center"/>
              <w:rPr>
                <w:b/>
              </w:rPr>
            </w:pPr>
            <w:r w:rsidRPr="00F6700F">
              <w:rPr>
                <w:b/>
              </w:rPr>
              <w:t>Druh důkazu</w:t>
            </w:r>
          </w:p>
        </w:tc>
        <w:tc>
          <w:tcPr>
            <w:tcW w:w="7700" w:type="dxa"/>
          </w:tcPr>
          <w:p w:rsidR="00F6700F" w:rsidRPr="00F6700F" w:rsidRDefault="00F6700F" w:rsidP="00F6700F">
            <w:pPr>
              <w:jc w:val="center"/>
              <w:rPr>
                <w:b/>
              </w:rPr>
            </w:pPr>
            <w:r w:rsidRPr="00F6700F">
              <w:rPr>
                <w:b/>
              </w:rPr>
              <w:t>Pozorované identifikační znaky</w:t>
            </w:r>
          </w:p>
        </w:tc>
      </w:tr>
      <w:tr w:rsidR="00F6700F" w:rsidRPr="00F6700F" w:rsidTr="00F6700F">
        <w:tc>
          <w:tcPr>
            <w:tcW w:w="1586" w:type="dxa"/>
          </w:tcPr>
          <w:p w:rsidR="00F6700F" w:rsidRPr="00F6700F" w:rsidRDefault="00F6700F" w:rsidP="00B0096C">
            <w:r w:rsidRPr="00F6700F">
              <w:t>Vlasy</w:t>
            </w:r>
          </w:p>
        </w:tc>
        <w:tc>
          <w:tcPr>
            <w:tcW w:w="7700" w:type="dxa"/>
          </w:tcPr>
          <w:p w:rsidR="00F6700F" w:rsidRPr="00F6700F" w:rsidRDefault="00F6700F" w:rsidP="00F6700F">
            <w:r w:rsidRPr="00F6700F">
              <w:t xml:space="preserve">Barva. Celkový tvar a délka. </w:t>
            </w:r>
            <w:r>
              <w:t xml:space="preserve">Rozměrové </w:t>
            </w:r>
            <w:r w:rsidRPr="00F6700F">
              <w:t xml:space="preserve">vzory. Tvar průřezu a strukturální prvky. Distribuce pigmentů. Buněčná struktura </w:t>
            </w:r>
            <w:r>
              <w:t>kořínku</w:t>
            </w:r>
            <w:r w:rsidRPr="00F6700F">
              <w:t>.</w:t>
            </w:r>
          </w:p>
        </w:tc>
      </w:tr>
      <w:tr w:rsidR="00F6700F" w:rsidRPr="00F6700F" w:rsidTr="00F6700F">
        <w:tc>
          <w:tcPr>
            <w:tcW w:w="1586" w:type="dxa"/>
          </w:tcPr>
          <w:p w:rsidR="00F6700F" w:rsidRPr="00F6700F" w:rsidRDefault="00F6700F" w:rsidP="00B0096C">
            <w:r w:rsidRPr="00F6700F">
              <w:t>Rostlinná vlákna</w:t>
            </w:r>
          </w:p>
        </w:tc>
        <w:tc>
          <w:tcPr>
            <w:tcW w:w="7700" w:type="dxa"/>
          </w:tcPr>
          <w:p w:rsidR="00F6700F" w:rsidRPr="00F6700F" w:rsidRDefault="00F6700F" w:rsidP="00F6700F">
            <w:r>
              <w:t xml:space="preserve">Celková </w:t>
            </w:r>
            <w:r w:rsidRPr="00F6700F">
              <w:t>barva a textura. Vzhled epidermis a dalších buněk. Vlastnosti konečných vláken: délka, struktura, buněčné stěny a jámy. Porovnání s referenčními snímky.</w:t>
            </w:r>
          </w:p>
        </w:tc>
      </w:tr>
      <w:tr w:rsidR="00F6700F" w:rsidRPr="00F6700F" w:rsidTr="00F6700F">
        <w:tc>
          <w:tcPr>
            <w:tcW w:w="1586" w:type="dxa"/>
          </w:tcPr>
          <w:p w:rsidR="00F6700F" w:rsidRPr="00F6700F" w:rsidRDefault="00F6700F" w:rsidP="00B0096C">
            <w:r w:rsidRPr="00F6700F">
              <w:t>Dřevo</w:t>
            </w:r>
          </w:p>
        </w:tc>
        <w:tc>
          <w:tcPr>
            <w:tcW w:w="7700" w:type="dxa"/>
          </w:tcPr>
          <w:p w:rsidR="00F6700F" w:rsidRPr="00F6700F" w:rsidRDefault="00F6700F" w:rsidP="00B0096C">
            <w:r w:rsidRPr="00F6700F">
              <w:t>Přítomnost nebo nepřítomnost ohraničených jám, křížových jám. Uznávání uspořádání tracheidů nebo vláken a plavidel. Podrobná studie typů důlků na plavidlech a tracheidech. Uspořádání buněk ve všech třech sekcích. Porovnání referenčních diapozitivů a ilustrací.</w:t>
            </w:r>
          </w:p>
        </w:tc>
      </w:tr>
      <w:tr w:rsidR="00F6700F" w:rsidRPr="00F6700F" w:rsidTr="00F6700F">
        <w:tc>
          <w:tcPr>
            <w:tcW w:w="1586" w:type="dxa"/>
          </w:tcPr>
          <w:p w:rsidR="00F6700F" w:rsidRPr="00F6700F" w:rsidRDefault="00F6700F" w:rsidP="00B0096C">
            <w:r w:rsidRPr="00F6700F">
              <w:t>Pyl</w:t>
            </w:r>
          </w:p>
        </w:tc>
        <w:tc>
          <w:tcPr>
            <w:tcW w:w="7700" w:type="dxa"/>
          </w:tcPr>
          <w:p w:rsidR="00F6700F" w:rsidRDefault="00F6700F" w:rsidP="007D27F3">
            <w:r w:rsidRPr="00F6700F">
              <w:t>Tvar. Typ a uspořádání otvorů: póry nebo rýhy. Struktura. Porovnání s referenčními snímky a obrázky atlasu.</w:t>
            </w:r>
          </w:p>
        </w:tc>
      </w:tr>
    </w:tbl>
    <w:p w:rsidR="004C59C8" w:rsidRDefault="004C59C8" w:rsidP="00D355CC">
      <w:pPr>
        <w:pStyle w:val="Nadpis1"/>
      </w:pPr>
      <w:bookmarkStart w:id="11" w:name="_Toc48255749"/>
      <w:r>
        <w:t>Porovnávání rukopisů</w:t>
      </w:r>
      <w:bookmarkEnd w:id="11"/>
    </w:p>
    <w:p w:rsidR="00E91AF7" w:rsidRPr="00E91AF7" w:rsidRDefault="00E91AF7" w:rsidP="00E91AF7">
      <w:pPr>
        <w:pStyle w:val="Nadpis2"/>
      </w:pPr>
      <w:bookmarkStart w:id="12" w:name="_Toc48255750"/>
      <w:r>
        <w:t>Jak se porovnávají rukopisy</w:t>
      </w:r>
      <w:bookmarkEnd w:id="12"/>
    </w:p>
    <w:p w:rsidR="0021739C" w:rsidRDefault="0021739C" w:rsidP="0021739C">
      <w:r>
        <w:t>Na začátku porovnávání mezi dvěma ručně psanými dokumenty vyšetřovatel hledá místa shody a místa rozdíl</w:t>
      </w:r>
      <w:r w:rsidR="00CF2D9C">
        <w:t>ů</w:t>
      </w:r>
      <w:r>
        <w:t xml:space="preserve"> mezi známými </w:t>
      </w:r>
      <w:r w:rsidR="00CF2D9C">
        <w:t>standardy</w:t>
      </w:r>
      <w:r>
        <w:t xml:space="preserve"> (velikost, </w:t>
      </w:r>
      <w:proofErr w:type="gramStart"/>
      <w:r>
        <w:t>sklon,...) a dotazovaným</w:t>
      </w:r>
      <w:proofErr w:type="gramEnd"/>
      <w:r w:rsidR="00CF2D9C">
        <w:t xml:space="preserve"> </w:t>
      </w:r>
      <w:r>
        <w:t>dokumentem. Vyšetřovatel obvykle posuzuje následující rysy:</w:t>
      </w:r>
    </w:p>
    <w:p w:rsidR="0021739C" w:rsidRDefault="0021739C" w:rsidP="0021739C">
      <w:pPr>
        <w:pStyle w:val="Odstavecseseznamem"/>
        <w:numPr>
          <w:ilvl w:val="0"/>
          <w:numId w:val="9"/>
        </w:numPr>
        <w:ind w:left="714" w:hanging="357"/>
        <w:contextualSpacing w:val="0"/>
      </w:pPr>
      <w:r w:rsidRPr="0021739C">
        <w:rPr>
          <w:b/>
        </w:rPr>
        <w:t>Celková forma</w:t>
      </w:r>
      <w:r>
        <w:t>: Velikost, tvar sklon, proporce, a začáteční a konečné tahy jsou součástí celkové formy písma píšícího.</w:t>
      </w:r>
    </w:p>
    <w:p w:rsidR="0021739C" w:rsidRDefault="0021739C" w:rsidP="0021739C">
      <w:pPr>
        <w:pStyle w:val="Odstavecseseznamem"/>
        <w:numPr>
          <w:ilvl w:val="0"/>
          <w:numId w:val="9"/>
        </w:numPr>
        <w:ind w:left="714" w:hanging="357"/>
        <w:contextualSpacing w:val="0"/>
      </w:pPr>
      <w:r w:rsidRPr="0021739C">
        <w:rPr>
          <w:b/>
        </w:rPr>
        <w:t>Rysy tahu</w:t>
      </w:r>
      <w:r>
        <w:t xml:space="preserve">: Rychlost psaní, stabilita (rozechvěné, stálé </w:t>
      </w:r>
      <w:proofErr w:type="gramStart"/>
      <w:r>
        <w:t>písmo, ...), množství</w:t>
      </w:r>
      <w:proofErr w:type="gramEnd"/>
      <w:r>
        <w:t xml:space="preserve"> tlaku na psací potřebu, mezery mezi písmeny a slovy a jak jsou písmena spojená.</w:t>
      </w:r>
    </w:p>
    <w:p w:rsidR="0021739C" w:rsidRDefault="0021739C" w:rsidP="0021739C">
      <w:pPr>
        <w:pStyle w:val="Odstavecseseznamem"/>
        <w:numPr>
          <w:ilvl w:val="0"/>
          <w:numId w:val="9"/>
        </w:numPr>
        <w:ind w:left="714" w:hanging="357"/>
        <w:contextualSpacing w:val="0"/>
      </w:pPr>
      <w:r w:rsidRPr="0021739C">
        <w:rPr>
          <w:b/>
        </w:rPr>
        <w:t>Okraje a formát</w:t>
      </w:r>
      <w:r>
        <w:t>: Šířka okrajů, hustota řádkování a sklon mezi linkami spadá do této kategorie, která pokrývá celkový formát písma a rozložení písma.</w:t>
      </w:r>
    </w:p>
    <w:p w:rsidR="0021739C" w:rsidRDefault="0021739C" w:rsidP="0021739C">
      <w:pPr>
        <w:pStyle w:val="Odstavecseseznamem"/>
        <w:numPr>
          <w:ilvl w:val="0"/>
          <w:numId w:val="9"/>
        </w:numPr>
        <w:ind w:left="714" w:hanging="357"/>
        <w:contextualSpacing w:val="0"/>
      </w:pPr>
      <w:r w:rsidRPr="0021739C">
        <w:rPr>
          <w:b/>
        </w:rPr>
        <w:t>Obsah</w:t>
      </w:r>
      <w:r>
        <w:t>: Gramatika, interpunkce, a výběr slov vede vyšetřovatele k případným opakovaným chybám; opakované věty a další vodítka, která poukazují třeba na národní příslušnost nebo úroveň vzdělání posuzované osoby.</w:t>
      </w:r>
    </w:p>
    <w:p w:rsidR="0021739C" w:rsidRDefault="0021739C" w:rsidP="00CF2D9C">
      <w:r>
        <w:t>Vyšetřovatelé zohledňují všechny tyto vlastnosti písma při porovnávání dokumentů nebo podpisu. Žádná samotná vlastnost netvoří přesné srovnání, ale kombinace vlastností může umožnit vyšetřovatelům určit, jestli podezře</w:t>
      </w:r>
      <w:r w:rsidR="00CF2D9C">
        <w:t xml:space="preserve">lé písmo </w:t>
      </w:r>
      <w:r>
        <w:t>a vzor</w:t>
      </w:r>
      <w:r w:rsidR="00CF2D9C">
        <w:t>e</w:t>
      </w:r>
      <w:r>
        <w:t xml:space="preserve">k písma pocházejí od stejné osoby, což je nakonec celkový osobní posudek. </w:t>
      </w:r>
      <w:r w:rsidR="00CF2D9C">
        <w:t xml:space="preserve">Na </w:t>
      </w:r>
      <w:r>
        <w:t xml:space="preserve">základě </w:t>
      </w:r>
      <w:r w:rsidR="00CF2D9C">
        <w:t>analýzy</w:t>
      </w:r>
      <w:r>
        <w:t xml:space="preserve"> můžou vyšetřovatelé říci, že dokumenty:</w:t>
      </w:r>
    </w:p>
    <w:p w:rsidR="0021739C" w:rsidRDefault="0021739C" w:rsidP="00CF2D9C">
      <w:pPr>
        <w:pStyle w:val="Odstavecseseznamem"/>
        <w:numPr>
          <w:ilvl w:val="0"/>
          <w:numId w:val="10"/>
        </w:numPr>
      </w:pPr>
      <w:r>
        <w:t>Plně souhlasí</w:t>
      </w:r>
    </w:p>
    <w:p w:rsidR="0021739C" w:rsidRDefault="0021739C" w:rsidP="00CF2D9C">
      <w:pPr>
        <w:pStyle w:val="Odstavecseseznamem"/>
        <w:numPr>
          <w:ilvl w:val="0"/>
          <w:numId w:val="10"/>
        </w:numPr>
      </w:pPr>
      <w:r>
        <w:t>Souhlasí s velkou pravděpodobností</w:t>
      </w:r>
    </w:p>
    <w:p w:rsidR="0021739C" w:rsidRDefault="0021739C" w:rsidP="00CF2D9C">
      <w:pPr>
        <w:pStyle w:val="Odstavecseseznamem"/>
        <w:numPr>
          <w:ilvl w:val="0"/>
          <w:numId w:val="10"/>
        </w:numPr>
      </w:pPr>
      <w:r>
        <w:t>Pravděpodobně souhlasí</w:t>
      </w:r>
    </w:p>
    <w:p w:rsidR="0021739C" w:rsidRDefault="0021739C" w:rsidP="00CF2D9C">
      <w:pPr>
        <w:pStyle w:val="Odstavecseseznamem"/>
        <w:numPr>
          <w:ilvl w:val="0"/>
          <w:numId w:val="10"/>
        </w:numPr>
      </w:pPr>
      <w:r>
        <w:t>Nesouhlasí</w:t>
      </w:r>
    </w:p>
    <w:p w:rsidR="0021739C" w:rsidRDefault="0021739C" w:rsidP="0021739C">
      <w:r>
        <w:t>Ne každé vyšetřování končí v otázce: Vyšetřovatel může také říci, že rozhodnutí založené na vzorku písma, není možné.</w:t>
      </w:r>
      <w:r w:rsidR="00CF2D9C">
        <w:t xml:space="preserve"> </w:t>
      </w:r>
      <w:r>
        <w:t xml:space="preserve">Ale tento závěr není příliš častý. Pokud písmo v požadovaném textu (dokument psaný někým) je </w:t>
      </w:r>
      <w:r w:rsidR="00CF2D9C" w:rsidRPr="00CF2D9C">
        <w:rPr>
          <w:i/>
        </w:rPr>
        <w:t>psané</w:t>
      </w:r>
      <w:r>
        <w:t xml:space="preserve"> (se spojenými písmeny) nebo podpis, </w:t>
      </w:r>
      <w:r w:rsidR="00CF2D9C">
        <w:t xml:space="preserve">zkušený </w:t>
      </w:r>
      <w:r>
        <w:t xml:space="preserve">vyšetřovatel může obvykle rozpoznat, zda </w:t>
      </w:r>
      <w:r w:rsidR="00CF2D9C">
        <w:t xml:space="preserve">daný </w:t>
      </w:r>
      <w:r>
        <w:t>jedinec písmo vytvořil. Pokud</w:t>
      </w:r>
      <w:r w:rsidR="00CF2D9C">
        <w:t xml:space="preserve"> je však zkoumaný</w:t>
      </w:r>
      <w:r>
        <w:t xml:space="preserve"> dokument (od někoho, kdo je vyšetřován) je </w:t>
      </w:r>
      <w:r w:rsidR="00CF2D9C">
        <w:t>tiskacími písmeny</w:t>
      </w:r>
      <w:r>
        <w:t xml:space="preserve">, celý úkol je mnohem těžší, protože mnoho charakteristických znaků </w:t>
      </w:r>
      <w:r w:rsidR="00CF2D9C">
        <w:t xml:space="preserve">psacího písma </w:t>
      </w:r>
      <w:r>
        <w:t>není v</w:t>
      </w:r>
      <w:r w:rsidR="00CF2D9C">
        <w:t> </w:t>
      </w:r>
      <w:r>
        <w:t>textu</w:t>
      </w:r>
      <w:r w:rsidR="00CF2D9C">
        <w:t xml:space="preserve"> tiskacími písmeny</w:t>
      </w:r>
      <w:r>
        <w:t>.</w:t>
      </w:r>
    </w:p>
    <w:p w:rsidR="004C59C8" w:rsidRDefault="0021739C" w:rsidP="0021739C">
      <w:r>
        <w:t xml:space="preserve">Naštěstí pro policii není většina zločinců tak chytrá, což se často ukazuje v psaných dokumentech, kde </w:t>
      </w:r>
      <w:r w:rsidR="00CF2D9C">
        <w:t xml:space="preserve">jsou běžné </w:t>
      </w:r>
      <w:r>
        <w:t xml:space="preserve">pravopisné chyby. Soudní vyšetřovatelé dokumentů </w:t>
      </w:r>
      <w:r w:rsidR="00CF2D9C">
        <w:t>tyto chyby s úspěchem vy</w:t>
      </w:r>
      <w:r>
        <w:t>užívají. Pokud podezřel</w:t>
      </w:r>
      <w:r w:rsidR="00CF2D9C">
        <w:t xml:space="preserve">í pisatelé </w:t>
      </w:r>
      <w:r>
        <w:t xml:space="preserve">falšovaného psaného textu nebo </w:t>
      </w:r>
      <w:r>
        <w:lastRenderedPageBreak/>
        <w:t>žádostí o výkupné jsou požádáni o poskytnutí žádaných vzorků (ukázky písma), vyšetřovatelé obvykle požádají o použití stejných slov, která byla pravopisně chybná ve falšovaném dokumentu. Pokud je podezřelý autorem falšovaného dokumentu, některé hrubky jsou často taky v požadovaném rukopisu.</w:t>
      </w:r>
    </w:p>
    <w:p w:rsidR="00E91AF7" w:rsidRDefault="00E91AF7" w:rsidP="00E91AF7">
      <w:pPr>
        <w:pStyle w:val="Nadpis2"/>
      </w:pPr>
      <w:bookmarkStart w:id="13" w:name="_Toc48255751"/>
      <w:r>
        <w:t>12 charakteristik rukopisu</w:t>
      </w:r>
      <w:bookmarkEnd w:id="13"/>
    </w:p>
    <w:p w:rsidR="00E91AF7" w:rsidRPr="00E91AF7" w:rsidRDefault="00E91AF7" w:rsidP="00E91AF7">
      <w:pPr>
        <w:pStyle w:val="Odstavecseseznamem"/>
        <w:numPr>
          <w:ilvl w:val="0"/>
          <w:numId w:val="11"/>
        </w:numPr>
        <w:ind w:left="703" w:hanging="703"/>
        <w:contextualSpacing w:val="0"/>
      </w:pPr>
      <w:r w:rsidRPr="00E91AF7">
        <w:rPr>
          <w:b/>
        </w:rPr>
        <w:t>Kvalita řádkování</w:t>
      </w:r>
      <w:r w:rsidRPr="00E91AF7">
        <w:t xml:space="preserve">: Je řádkování plynulé nebo je </w:t>
      </w:r>
      <w:r>
        <w:t xml:space="preserve">roztřesené </w:t>
      </w:r>
      <w:r w:rsidRPr="00E91AF7">
        <w:t>a nepravidelné? To může naznačovat rychlost psaní. Dlouhotrvající psaní může poukázat na někoho, kdo kopíruje rukopis jiného nebo se snaží změnit jejich rukopis vlastní jiným způsobem.</w:t>
      </w:r>
    </w:p>
    <w:p w:rsidR="00E91AF7" w:rsidRPr="00E91AF7" w:rsidRDefault="00E91AF7" w:rsidP="00E91AF7">
      <w:pPr>
        <w:pStyle w:val="Odstavecseseznamem"/>
        <w:numPr>
          <w:ilvl w:val="0"/>
          <w:numId w:val="11"/>
        </w:numPr>
        <w:ind w:left="703" w:hanging="703"/>
        <w:contextualSpacing w:val="0"/>
      </w:pPr>
      <w:r w:rsidRPr="00E91AF7">
        <w:rPr>
          <w:b/>
        </w:rPr>
        <w:t>Mezery mezi písmeny a slovy</w:t>
      </w:r>
      <w:r w:rsidRPr="00E91AF7">
        <w:t xml:space="preserve">: Jsou písmena a slova shodně mezerovaná nebo jsou slepená k sobě? Nebo zde </w:t>
      </w:r>
      <w:r>
        <w:t xml:space="preserve">není </w:t>
      </w:r>
      <w:r w:rsidRPr="00E91AF7">
        <w:t>znatel</w:t>
      </w:r>
      <w:r>
        <w:t>ný žádný vzor k vytváření mezer?</w:t>
      </w:r>
    </w:p>
    <w:p w:rsidR="00E91AF7" w:rsidRPr="00E91AF7" w:rsidRDefault="00E91AF7" w:rsidP="00E91AF7">
      <w:pPr>
        <w:pStyle w:val="Odstavecseseznamem"/>
        <w:numPr>
          <w:ilvl w:val="0"/>
          <w:numId w:val="11"/>
        </w:numPr>
        <w:ind w:left="703" w:hanging="703"/>
        <w:contextualSpacing w:val="0"/>
      </w:pPr>
      <w:r w:rsidRPr="00E91AF7">
        <w:rPr>
          <w:b/>
        </w:rPr>
        <w:t>Hustota velikosti</w:t>
      </w:r>
      <w:r w:rsidRPr="00E91AF7">
        <w:t xml:space="preserve">: Je poměr výšky </w:t>
      </w:r>
      <w:r>
        <w:t>k šířce shodný v každém písmenu?</w:t>
      </w:r>
    </w:p>
    <w:p w:rsidR="00E91AF7" w:rsidRPr="00E91AF7" w:rsidRDefault="00E91AF7" w:rsidP="00E91AF7">
      <w:pPr>
        <w:pStyle w:val="Odstavecseseznamem"/>
        <w:numPr>
          <w:ilvl w:val="0"/>
          <w:numId w:val="11"/>
        </w:numPr>
        <w:ind w:left="703" w:hanging="703"/>
        <w:contextualSpacing w:val="0"/>
      </w:pPr>
      <w:r w:rsidRPr="00E91AF7">
        <w:rPr>
          <w:b/>
        </w:rPr>
        <w:t>Zvedání psací potřeby</w:t>
      </w:r>
      <w:r w:rsidRPr="00E91AF7">
        <w:t>: Zvedá píšící psací potřebu z papíru nebo je p</w:t>
      </w:r>
      <w:r>
        <w:t>ísmena</w:t>
      </w:r>
      <w:r w:rsidRPr="00E91AF7">
        <w:t xml:space="preserve"> navazuj</w:t>
      </w:r>
      <w:r>
        <w:t>í</w:t>
      </w:r>
      <w:r w:rsidRPr="00E91AF7">
        <w:t xml:space="preserve">? Nadměrné zvedání psací potřeby může značit simulaci – někoho kdo opatrně (uváženě) mění svůj přirozený rukopis nebo opisuje od jiného. </w:t>
      </w:r>
    </w:p>
    <w:p w:rsidR="00E91AF7" w:rsidRPr="00E91AF7" w:rsidRDefault="00E91AF7" w:rsidP="00E91AF7">
      <w:pPr>
        <w:pStyle w:val="Odstavecseseznamem"/>
        <w:numPr>
          <w:ilvl w:val="0"/>
          <w:numId w:val="11"/>
        </w:numPr>
        <w:ind w:left="703" w:hanging="703"/>
        <w:contextualSpacing w:val="0"/>
      </w:pPr>
      <w:r w:rsidRPr="00E91AF7">
        <w:rPr>
          <w:b/>
        </w:rPr>
        <w:t>Spojené tahy</w:t>
      </w:r>
      <w:r w:rsidRPr="00E91AF7">
        <w:t>: Jsou velká a malá písmena návazně spojena?</w:t>
      </w:r>
    </w:p>
    <w:p w:rsidR="00E91AF7" w:rsidRPr="00E91AF7" w:rsidRDefault="00E91AF7" w:rsidP="00E91AF7">
      <w:pPr>
        <w:pStyle w:val="Odstavecseseznamem"/>
        <w:numPr>
          <w:ilvl w:val="0"/>
          <w:numId w:val="11"/>
        </w:numPr>
        <w:ind w:left="703" w:hanging="703"/>
        <w:contextualSpacing w:val="0"/>
      </w:pPr>
      <w:r w:rsidRPr="00E91AF7">
        <w:rPr>
          <w:b/>
        </w:rPr>
        <w:t>Dokončenost slov</w:t>
      </w:r>
      <w:r w:rsidRPr="00E91AF7">
        <w:t>: Jsou slova plně vytvořená nebo části chybí?</w:t>
      </w:r>
    </w:p>
    <w:p w:rsidR="00E91AF7" w:rsidRPr="00E91AF7" w:rsidRDefault="00E91AF7" w:rsidP="00E91AF7">
      <w:pPr>
        <w:pStyle w:val="Odstavecseseznamem"/>
        <w:numPr>
          <w:ilvl w:val="0"/>
          <w:numId w:val="11"/>
        </w:numPr>
        <w:ind w:left="703" w:hanging="703"/>
        <w:contextualSpacing w:val="0"/>
      </w:pPr>
      <w:r w:rsidRPr="00E91AF7">
        <w:rPr>
          <w:b/>
        </w:rPr>
        <w:t>Psací a tiskací tištěné písmo</w:t>
      </w:r>
      <w:r w:rsidRPr="00E91AF7">
        <w:t xml:space="preserve">: Jsou písmena </w:t>
      </w:r>
      <w:r>
        <w:t>psací, tiskací</w:t>
      </w:r>
      <w:r w:rsidRPr="00E91AF7">
        <w:t xml:space="preserve"> nebo kombinace obojího</w:t>
      </w:r>
      <w:r>
        <w:t>?</w:t>
      </w:r>
    </w:p>
    <w:p w:rsidR="00E91AF7" w:rsidRPr="00E91AF7" w:rsidRDefault="00E91AF7" w:rsidP="00E91AF7">
      <w:pPr>
        <w:pStyle w:val="Odstavecseseznamem"/>
        <w:numPr>
          <w:ilvl w:val="0"/>
          <w:numId w:val="11"/>
        </w:numPr>
        <w:ind w:left="703" w:hanging="703"/>
        <w:contextualSpacing w:val="0"/>
      </w:pPr>
      <w:r w:rsidRPr="00E91AF7">
        <w:rPr>
          <w:b/>
        </w:rPr>
        <w:t>Přítlak psací potřeby</w:t>
      </w:r>
      <w:r w:rsidRPr="00E91AF7">
        <w:t xml:space="preserve">: Je </w:t>
      </w:r>
      <w:r>
        <w:t>pří</w:t>
      </w:r>
      <w:r w:rsidRPr="00E91AF7">
        <w:t>tlak psací potřeby stejný pro vzestupné a sestupné tahy? Kdy je tlak uplatňován?</w:t>
      </w:r>
    </w:p>
    <w:p w:rsidR="00E91AF7" w:rsidRPr="00E91AF7" w:rsidRDefault="00E91AF7" w:rsidP="00E91AF7">
      <w:pPr>
        <w:pStyle w:val="Odstavecseseznamem"/>
        <w:numPr>
          <w:ilvl w:val="0"/>
          <w:numId w:val="11"/>
        </w:numPr>
        <w:ind w:left="703" w:hanging="703"/>
        <w:contextualSpacing w:val="0"/>
      </w:pPr>
      <w:r w:rsidRPr="00E91AF7">
        <w:rPr>
          <w:b/>
        </w:rPr>
        <w:t>Sklon</w:t>
      </w:r>
      <w:r>
        <w:t xml:space="preserve">: Sklánějí </w:t>
      </w:r>
      <w:r w:rsidRPr="00E91AF7">
        <w:t>se písmena doprava, doleva nebo kolísají?</w:t>
      </w:r>
    </w:p>
    <w:p w:rsidR="00E91AF7" w:rsidRPr="00E91AF7" w:rsidRDefault="00E91AF7" w:rsidP="00E91AF7">
      <w:pPr>
        <w:pStyle w:val="Odstavecseseznamem"/>
        <w:numPr>
          <w:ilvl w:val="0"/>
          <w:numId w:val="11"/>
        </w:numPr>
        <w:ind w:left="703" w:hanging="703"/>
        <w:contextualSpacing w:val="0"/>
      </w:pPr>
      <w:r w:rsidRPr="00E91AF7">
        <w:rPr>
          <w:b/>
        </w:rPr>
        <w:t>Základní</w:t>
      </w:r>
      <w:r w:rsidRPr="00E91AF7">
        <w:t xml:space="preserve"> </w:t>
      </w:r>
      <w:r w:rsidRPr="00E91AF7">
        <w:rPr>
          <w:b/>
        </w:rPr>
        <w:t>čára</w:t>
      </w:r>
      <w:r w:rsidRPr="00E91AF7">
        <w:t>: Je psaní na základní čáře nad linkou nebo pod ní?</w:t>
      </w:r>
    </w:p>
    <w:p w:rsidR="00E91AF7" w:rsidRPr="00E91AF7" w:rsidRDefault="00E91AF7" w:rsidP="00E91AF7">
      <w:pPr>
        <w:pStyle w:val="Odstavecseseznamem"/>
        <w:numPr>
          <w:ilvl w:val="0"/>
          <w:numId w:val="11"/>
        </w:numPr>
        <w:ind w:left="703" w:hanging="703"/>
        <w:contextualSpacing w:val="0"/>
      </w:pPr>
      <w:r w:rsidRPr="00E91AF7">
        <w:rPr>
          <w:b/>
        </w:rPr>
        <w:t>Zdobení</w:t>
      </w:r>
      <w:r w:rsidRPr="00E91AF7">
        <w:t xml:space="preserve">:  Jsou </w:t>
      </w:r>
      <w:r>
        <w:t xml:space="preserve">v písmu </w:t>
      </w:r>
      <w:r w:rsidRPr="00E91AF7">
        <w:t>nějaké ohromující kudrlinky, smyčky nebo něco neobvyklého?</w:t>
      </w:r>
    </w:p>
    <w:p w:rsidR="00E91AF7" w:rsidRPr="00E91AF7" w:rsidRDefault="00E91AF7" w:rsidP="00E91AF7">
      <w:pPr>
        <w:pStyle w:val="Odstavecseseznamem"/>
        <w:numPr>
          <w:ilvl w:val="0"/>
          <w:numId w:val="11"/>
        </w:numPr>
        <w:ind w:left="703" w:hanging="703"/>
        <w:contextualSpacing w:val="0"/>
      </w:pPr>
      <w:r w:rsidRPr="00E91AF7">
        <w:rPr>
          <w:b/>
        </w:rPr>
        <w:t>Umístění diakritiky</w:t>
      </w:r>
      <w:r w:rsidRPr="00E91AF7">
        <w:t>: Kde jsou čárky, háčky, tečky umístěny? Pod, nad písmeny, nebo třeba ve středu</w:t>
      </w:r>
      <w:r>
        <w:t>?</w:t>
      </w:r>
      <w:r w:rsidRPr="00E91AF7">
        <w:t xml:space="preserve"> Na </w:t>
      </w:r>
      <w:r>
        <w:t xml:space="preserve">kterých </w:t>
      </w:r>
      <w:r w:rsidRPr="00E91AF7">
        <w:t>stranách jsou tečky? Vlevo, vpravo?</w:t>
      </w:r>
    </w:p>
    <w:p w:rsidR="00E91AF7" w:rsidRDefault="00E91AF7" w:rsidP="00E91AF7">
      <w:r>
        <w:t>Je třeba věnovat pozornost tomu, že osoba může vytvořit písmeno jinak, podle toho, kde se ve slově vyskytuje. Analytici hledají příklad každého písmena v textu, který zkoumají.</w:t>
      </w:r>
    </w:p>
    <w:p w:rsidR="00E91AF7" w:rsidRDefault="00E91AF7" w:rsidP="00E91AF7">
      <w:r>
        <w:t>Při vyšetřování a porovnávání každé z těchto horních kategorií analytici také potřebují zvážit následující, faktory, které můžou způsobit změny v lidském rukopisu:</w:t>
      </w:r>
    </w:p>
    <w:p w:rsidR="00E91AF7" w:rsidRDefault="00E91AF7" w:rsidP="00E91AF7">
      <w:pPr>
        <w:pStyle w:val="Odstavecseseznamem"/>
        <w:numPr>
          <w:ilvl w:val="0"/>
          <w:numId w:val="12"/>
        </w:numPr>
      </w:pPr>
      <w:r>
        <w:t>Věk</w:t>
      </w:r>
    </w:p>
    <w:p w:rsidR="00E91AF7" w:rsidRDefault="00E91AF7" w:rsidP="00E91AF7">
      <w:pPr>
        <w:pStyle w:val="Odstavecseseznamem"/>
        <w:numPr>
          <w:ilvl w:val="0"/>
          <w:numId w:val="12"/>
        </w:numPr>
      </w:pPr>
      <w:r>
        <w:t>Nálada</w:t>
      </w:r>
    </w:p>
    <w:p w:rsidR="00E91AF7" w:rsidRDefault="00E91AF7" w:rsidP="00E91AF7">
      <w:pPr>
        <w:pStyle w:val="Odstavecseseznamem"/>
        <w:numPr>
          <w:ilvl w:val="0"/>
          <w:numId w:val="12"/>
        </w:numPr>
      </w:pPr>
      <w:r>
        <w:t>Čas na psaní</w:t>
      </w:r>
    </w:p>
    <w:p w:rsidR="00E91AF7" w:rsidRDefault="00E91AF7" w:rsidP="00E91AF7">
      <w:pPr>
        <w:pStyle w:val="Odstavecseseznamem"/>
        <w:numPr>
          <w:ilvl w:val="0"/>
          <w:numId w:val="12"/>
        </w:numPr>
      </w:pPr>
      <w:r>
        <w:t>Použitá psací potřeba</w:t>
      </w:r>
    </w:p>
    <w:p w:rsidR="00E91AF7" w:rsidRDefault="00E91AF7" w:rsidP="00E91AF7">
      <w:pPr>
        <w:pStyle w:val="Odstavecseseznamem"/>
        <w:numPr>
          <w:ilvl w:val="0"/>
          <w:numId w:val="12"/>
        </w:numPr>
      </w:pPr>
      <w:r>
        <w:t>Pití a drogy, nemoci</w:t>
      </w:r>
    </w:p>
    <w:p w:rsidR="00E91AF7" w:rsidRDefault="00E91AF7" w:rsidP="00E91AF7">
      <w:pPr>
        <w:pStyle w:val="Odstavecseseznamem"/>
        <w:numPr>
          <w:ilvl w:val="0"/>
          <w:numId w:val="12"/>
        </w:numPr>
      </w:pPr>
      <w:r>
        <w:t>Pokus o psaní jinak</w:t>
      </w:r>
    </w:p>
    <w:p w:rsidR="00E91AF7" w:rsidRDefault="00E91AF7" w:rsidP="00E91AF7">
      <w:r>
        <w:t>Poslední faktor je fascinující. Analytické týmy dokážou přesně určit, jak se lidé můžou snažit o změnu rukopisu a jak doopravdy jej změnit můžou. Proto to zvažte.</w:t>
      </w:r>
    </w:p>
    <w:p w:rsidR="004C59C8" w:rsidRDefault="004C59C8" w:rsidP="00D355CC">
      <w:pPr>
        <w:pStyle w:val="Nadpis1"/>
      </w:pPr>
      <w:bookmarkStart w:id="14" w:name="_Toc48255752"/>
      <w:r>
        <w:t>Odlévání stop</w:t>
      </w:r>
      <w:bookmarkEnd w:id="14"/>
    </w:p>
    <w:p w:rsidR="004E4CC1" w:rsidRDefault="004E4CC1" w:rsidP="00D355CC">
      <w:pPr>
        <w:pStyle w:val="Nadpis2"/>
      </w:pPr>
      <w:bookmarkStart w:id="15" w:name="_Toc48255753"/>
      <w:r>
        <w:t>Příprava sádry</w:t>
      </w:r>
      <w:bookmarkEnd w:id="15"/>
    </w:p>
    <w:p w:rsidR="004E4CC1" w:rsidRDefault="004E4CC1" w:rsidP="004E4CC1">
      <w:pPr>
        <w:rPr>
          <w:rFonts w:cs="Arial"/>
        </w:rPr>
      </w:pPr>
      <w:r>
        <w:rPr>
          <w:rFonts w:cs="Arial"/>
        </w:rPr>
        <w:t>Do kelímku či jiné pružné nádoby nal</w:t>
      </w:r>
      <w:r w:rsidR="00D355CC">
        <w:rPr>
          <w:rFonts w:cs="Arial"/>
        </w:rPr>
        <w:t>i</w:t>
      </w:r>
      <w:r>
        <w:rPr>
          <w:rFonts w:cs="Arial"/>
        </w:rPr>
        <w:t>jte o něco méně vody, než budete potřebovat na odlitek. Následně vsypávejte sádru</w:t>
      </w:r>
      <w:r w:rsidR="00D355CC">
        <w:rPr>
          <w:rFonts w:cs="Arial"/>
        </w:rPr>
        <w:t>,</w:t>
      </w:r>
      <w:r>
        <w:rPr>
          <w:rFonts w:cs="Arial"/>
        </w:rPr>
        <w:t xml:space="preserve"> do</w:t>
      </w:r>
      <w:r w:rsidR="00D355CC">
        <w:rPr>
          <w:rFonts w:cs="Arial"/>
        </w:rPr>
        <w:t>kud</w:t>
      </w:r>
      <w:r>
        <w:rPr>
          <w:rFonts w:cs="Arial"/>
        </w:rPr>
        <w:t xml:space="preserve"> se nad hladinou </w:t>
      </w:r>
      <w:r w:rsidR="00D355CC">
        <w:rPr>
          <w:rFonts w:cs="Arial"/>
        </w:rPr>
        <w:t>ne</w:t>
      </w:r>
      <w:r>
        <w:rPr>
          <w:rFonts w:cs="Arial"/>
        </w:rPr>
        <w:t xml:space="preserve">vytvoří kopeček, který se již </w:t>
      </w:r>
      <w:r w:rsidR="00D355CC">
        <w:rPr>
          <w:rFonts w:cs="Arial"/>
        </w:rPr>
        <w:t>ne</w:t>
      </w:r>
      <w:r>
        <w:rPr>
          <w:rFonts w:cs="Arial"/>
        </w:rPr>
        <w:t>propad</w:t>
      </w:r>
      <w:r w:rsidR="00D355CC">
        <w:rPr>
          <w:rFonts w:cs="Arial"/>
        </w:rPr>
        <w:t>á</w:t>
      </w:r>
      <w:r>
        <w:rPr>
          <w:rFonts w:cs="Arial"/>
        </w:rPr>
        <w:t>. Směs rozmíchejte a případně přisypte ještě trochu sádry tak, ab</w:t>
      </w:r>
      <w:r w:rsidR="00D355CC">
        <w:rPr>
          <w:rFonts w:cs="Arial"/>
        </w:rPr>
        <w:t>y</w:t>
      </w:r>
      <w:r>
        <w:rPr>
          <w:rFonts w:cs="Arial"/>
        </w:rPr>
        <w:t>ste dosáhl</w:t>
      </w:r>
      <w:r w:rsidR="00D355CC">
        <w:rPr>
          <w:rFonts w:cs="Arial"/>
        </w:rPr>
        <w:t>i</w:t>
      </w:r>
      <w:r>
        <w:rPr>
          <w:rFonts w:cs="Arial"/>
        </w:rPr>
        <w:t xml:space="preserve"> konzistenci šlehačky (neušlehané). Můžete také použít poměr daný výrobcem - 60 ml vody </w:t>
      </w:r>
      <w:r>
        <w:rPr>
          <w:rFonts w:cs="Arial"/>
        </w:rPr>
        <w:lastRenderedPageBreak/>
        <w:t xml:space="preserve">na 100 g sádry. Následně vylijte do </w:t>
      </w:r>
      <w:r w:rsidR="00D355CC">
        <w:rPr>
          <w:rFonts w:cs="Arial"/>
        </w:rPr>
        <w:t>stopy</w:t>
      </w:r>
      <w:r>
        <w:rPr>
          <w:rFonts w:cs="Arial"/>
        </w:rPr>
        <w:t>. Pracujte rychle, doba zpracovatelnosti je 5 - 6 min</w:t>
      </w:r>
      <w:r w:rsidR="00D355CC">
        <w:rPr>
          <w:rFonts w:cs="Arial"/>
        </w:rPr>
        <w:t>ut</w:t>
      </w:r>
      <w:r>
        <w:rPr>
          <w:rFonts w:cs="Arial"/>
        </w:rPr>
        <w:t>.</w:t>
      </w:r>
    </w:p>
    <w:p w:rsidR="004E4CC1" w:rsidRDefault="004E4CC1" w:rsidP="00D355CC">
      <w:pPr>
        <w:pStyle w:val="Nadpis2"/>
      </w:pPr>
      <w:bookmarkStart w:id="16" w:name="_Toc48255754"/>
      <w:r>
        <w:t>Odlití stopy</w:t>
      </w:r>
      <w:bookmarkEnd w:id="16"/>
    </w:p>
    <w:p w:rsidR="004E4CC1" w:rsidRPr="004E4CC1" w:rsidRDefault="004E4CC1" w:rsidP="004E4CC1">
      <w:pPr>
        <w:rPr>
          <w:rFonts w:ascii="Times New Roman" w:eastAsia="Times New Roman" w:hAnsi="Times New Roman" w:cs="Times New Roman"/>
          <w:sz w:val="24"/>
          <w:szCs w:val="24"/>
          <w:lang w:eastAsia="cs-CZ"/>
        </w:rPr>
      </w:pPr>
      <w:r w:rsidRPr="004E4CC1">
        <w:rPr>
          <w:rFonts w:eastAsia="Times New Roman" w:cs="Arial"/>
          <w:lang w:eastAsia="cs-CZ"/>
        </w:rPr>
        <w:t>Nejprve je třeba stopu opatrně očistit</w:t>
      </w:r>
      <w:r w:rsidR="00D355CC">
        <w:rPr>
          <w:rFonts w:eastAsia="Times New Roman" w:cs="Arial"/>
          <w:lang w:eastAsia="cs-CZ"/>
        </w:rPr>
        <w:t xml:space="preserve"> štětcem nebo vyfoukat</w:t>
      </w:r>
      <w:r w:rsidRPr="004E4CC1">
        <w:rPr>
          <w:rFonts w:eastAsia="Times New Roman" w:cs="Arial"/>
          <w:lang w:eastAsia="cs-CZ"/>
        </w:rPr>
        <w:t>. Po očistění vytvoříme kolem stopy ohrádku z tvrdého papíru.</w:t>
      </w:r>
      <w:r>
        <w:rPr>
          <w:rFonts w:eastAsia="Times New Roman" w:cs="Arial"/>
          <w:lang w:eastAsia="cs-CZ"/>
        </w:rPr>
        <w:t xml:space="preserve"> </w:t>
      </w:r>
      <w:r w:rsidRPr="004E4CC1">
        <w:rPr>
          <w:rFonts w:eastAsia="Times New Roman" w:cs="Arial"/>
          <w:lang w:eastAsia="cs-CZ"/>
        </w:rPr>
        <w:t xml:space="preserve">Stopu zalijeme sádrou do výše asi 2 -3 cm. </w:t>
      </w:r>
      <w:r>
        <w:rPr>
          <w:rFonts w:eastAsia="Times New Roman" w:cs="Arial"/>
          <w:lang w:eastAsia="cs-CZ"/>
        </w:rPr>
        <w:t>P</w:t>
      </w:r>
      <w:r w:rsidRPr="004E4CC1">
        <w:rPr>
          <w:rFonts w:eastAsia="Times New Roman" w:cs="Arial"/>
          <w:lang w:eastAsia="cs-CZ"/>
        </w:rPr>
        <w:t xml:space="preserve">o </w:t>
      </w:r>
      <w:r w:rsidR="00D355CC">
        <w:rPr>
          <w:rFonts w:eastAsia="Times New Roman" w:cs="Arial"/>
          <w:lang w:eastAsia="cs-CZ"/>
        </w:rPr>
        <w:t xml:space="preserve">nalití </w:t>
      </w:r>
      <w:r w:rsidRPr="004E4CC1">
        <w:rPr>
          <w:rFonts w:eastAsia="Times New Roman" w:cs="Arial"/>
          <w:lang w:eastAsia="cs-CZ"/>
        </w:rPr>
        <w:t>sádry ji nechte zhruba 30 minut tvrdnout. Poté odlitek lopatkou vyřežte i s</w:t>
      </w:r>
      <w:r w:rsidR="00D355CC">
        <w:rPr>
          <w:rFonts w:eastAsia="Times New Roman" w:cs="Arial"/>
          <w:lang w:eastAsia="cs-CZ"/>
        </w:rPr>
        <w:t xml:space="preserve"> </w:t>
      </w:r>
      <w:r w:rsidRPr="004E4CC1">
        <w:rPr>
          <w:rFonts w:eastAsia="Times New Roman" w:cs="Arial"/>
          <w:lang w:eastAsia="cs-CZ"/>
        </w:rPr>
        <w:t>hlínou</w:t>
      </w:r>
      <w:r w:rsidR="00D355CC">
        <w:rPr>
          <w:rFonts w:eastAsia="Times New Roman" w:cs="Arial"/>
          <w:lang w:eastAsia="cs-CZ"/>
        </w:rPr>
        <w:t>.</w:t>
      </w:r>
    </w:p>
    <w:p w:rsidR="004E4CC1" w:rsidRDefault="004E4CC1" w:rsidP="004E4CC1">
      <w:pPr>
        <w:rPr>
          <w:rFonts w:eastAsia="Times New Roman" w:cs="Arial"/>
          <w:lang w:eastAsia="cs-CZ"/>
        </w:rPr>
      </w:pPr>
      <w:r w:rsidRPr="004E4CC1">
        <w:rPr>
          <w:rFonts w:eastAsia="Times New Roman" w:cs="Arial"/>
          <w:lang w:eastAsia="cs-CZ"/>
        </w:rPr>
        <w:t>Nejméně</w:t>
      </w:r>
      <w:r w:rsidR="00D355CC">
        <w:rPr>
          <w:rFonts w:eastAsia="Times New Roman" w:cs="Arial"/>
          <w:lang w:eastAsia="cs-CZ"/>
        </w:rPr>
        <w:t xml:space="preserve"> </w:t>
      </w:r>
      <w:r w:rsidRPr="004E4CC1">
        <w:rPr>
          <w:rFonts w:eastAsia="Times New Roman" w:cs="Arial"/>
          <w:lang w:eastAsia="cs-CZ"/>
        </w:rPr>
        <w:t>do jedné hodiny po</w:t>
      </w:r>
      <w:r w:rsidR="00D355CC">
        <w:rPr>
          <w:rFonts w:eastAsia="Times New Roman" w:cs="Arial"/>
          <w:lang w:eastAsia="cs-CZ"/>
        </w:rPr>
        <w:t xml:space="preserve"> </w:t>
      </w:r>
      <w:r w:rsidRPr="004E4CC1">
        <w:rPr>
          <w:rFonts w:eastAsia="Times New Roman" w:cs="Arial"/>
          <w:lang w:eastAsia="cs-CZ"/>
        </w:rPr>
        <w:t>odlévání je stopa křehká a může se polámat. Po této době</w:t>
      </w:r>
      <w:r w:rsidR="00D355CC">
        <w:rPr>
          <w:rFonts w:eastAsia="Times New Roman" w:cs="Arial"/>
          <w:lang w:eastAsia="cs-CZ"/>
        </w:rPr>
        <w:t xml:space="preserve"> </w:t>
      </w:r>
      <w:r w:rsidRPr="004E4CC1">
        <w:rPr>
          <w:rFonts w:eastAsia="Times New Roman" w:cs="Arial"/>
          <w:lang w:eastAsia="cs-CZ"/>
        </w:rPr>
        <w:t>stopu pod proudem vody umyjte</w:t>
      </w:r>
      <w:r w:rsidR="00D355CC">
        <w:rPr>
          <w:rFonts w:eastAsia="Times New Roman" w:cs="Arial"/>
          <w:lang w:eastAsia="cs-CZ"/>
        </w:rPr>
        <w:t xml:space="preserve">, hlínu </w:t>
      </w:r>
      <w:r w:rsidRPr="004E4CC1">
        <w:rPr>
          <w:rFonts w:eastAsia="Times New Roman" w:cs="Arial"/>
          <w:lang w:eastAsia="cs-CZ"/>
        </w:rPr>
        <w:t>odstraňte štětcem</w:t>
      </w:r>
      <w:r w:rsidR="00D355CC">
        <w:rPr>
          <w:rFonts w:eastAsia="Times New Roman" w:cs="Arial"/>
          <w:lang w:eastAsia="cs-CZ"/>
        </w:rPr>
        <w:t xml:space="preserve"> </w:t>
      </w:r>
      <w:r w:rsidRPr="004E4CC1">
        <w:rPr>
          <w:rFonts w:eastAsia="Times New Roman" w:cs="Arial"/>
          <w:lang w:eastAsia="cs-CZ"/>
        </w:rPr>
        <w:t>nebo měkkým kartáčkem a nechte vyschnou</w:t>
      </w:r>
      <w:r w:rsidR="00D355CC">
        <w:rPr>
          <w:rFonts w:eastAsia="Times New Roman" w:cs="Arial"/>
          <w:lang w:eastAsia="cs-CZ"/>
        </w:rPr>
        <w:t>t.</w:t>
      </w:r>
    </w:p>
    <w:p w:rsidR="00D355CC" w:rsidRDefault="00D355CC" w:rsidP="00D355CC">
      <w:pPr>
        <w:pStyle w:val="Nadpis1"/>
      </w:pPr>
      <w:bookmarkStart w:id="17" w:name="_Toc48255755"/>
      <w:r>
        <w:t>Pravidla výslechu</w:t>
      </w:r>
      <w:bookmarkEnd w:id="17"/>
    </w:p>
    <w:p w:rsidR="003E4529" w:rsidRDefault="003E4529" w:rsidP="003E4529">
      <w:r>
        <w:t>Získat informace od člověka, který nechce mluvit, je složitý proces. Ať už jste součástí vyšetřování trestné činnosti, nebo se snažíte zjistit, zda váš kámoš lže o kouření, následující metody vám mohou pomoci. Každá situace je však jiná, takže svůj přístup opravdu musíte přizpůsobot. Začněte s krokem 1 a naučte se, jak správně a přesně vyslýchat.</w:t>
      </w:r>
    </w:p>
    <w:p w:rsidR="00D355CC" w:rsidRDefault="003E4529" w:rsidP="00D355CC">
      <w:pPr>
        <w:pStyle w:val="Nadpis2"/>
      </w:pPr>
      <w:bookmarkStart w:id="18" w:name="_Toc48255756"/>
      <w:r>
        <w:rPr>
          <w:rStyle w:val="mw-headline"/>
        </w:rPr>
        <w:t>Hraní role</w:t>
      </w:r>
      <w:bookmarkEnd w:id="18"/>
    </w:p>
    <w:p w:rsidR="003E4529" w:rsidRDefault="00D355CC" w:rsidP="00D355CC">
      <w:pPr>
        <w:spacing w:before="100" w:beforeAutospacing="1" w:after="100" w:afterAutospacing="1"/>
        <w:ind w:left="720"/>
      </w:pPr>
      <w:bookmarkStart w:id="19" w:name="step_1_1"/>
      <w:bookmarkEnd w:id="19"/>
      <w:r>
        <w:rPr>
          <w:b/>
          <w:bCs/>
        </w:rPr>
        <w:t xml:space="preserve">1. </w:t>
      </w:r>
      <w:r w:rsidR="003E4529" w:rsidRPr="003E4529">
        <w:rPr>
          <w:b/>
        </w:rPr>
        <w:t>Jednejte přátelsky a neformálně</w:t>
      </w:r>
      <w:r w:rsidR="003E4529">
        <w:t>. Studie a empirické důkazy neustále ukazují, že nejlepším způsobem, jak získat zpovědi od subjektu, je, aby se s vámi cítil dobře. Musí vám věřit. To ovšem nebude, pokud se budete chovat jako zlí nacisté v nějakém hollywoodském filmu nebo jako policajt stylu Bruce Willis</w:t>
      </w:r>
      <w:r w:rsidR="00C56D0B">
        <w:t>e</w:t>
      </w:r>
      <w:r w:rsidR="003E4529">
        <w:t>. Chovejte se jako někdo, kdo je v pohodě a jen se snaží dělat svou práci, a budete mnohem soucitnější s osobou, kterou vyslýcháte: první krok k tomu, aby vám věřili.</w:t>
      </w:r>
    </w:p>
    <w:p w:rsidR="003E4529" w:rsidRDefault="00D355CC" w:rsidP="00D355CC">
      <w:pPr>
        <w:spacing w:before="100" w:beforeAutospacing="1" w:after="100" w:afterAutospacing="1"/>
        <w:ind w:left="720"/>
      </w:pPr>
      <w:bookmarkStart w:id="20" w:name="step_1_2"/>
      <w:bookmarkEnd w:id="20"/>
      <w:r w:rsidRPr="00D355CC">
        <w:rPr>
          <w:b/>
        </w:rPr>
        <w:t xml:space="preserve">2. </w:t>
      </w:r>
      <w:r w:rsidR="003E4529" w:rsidRPr="003E4529">
        <w:rPr>
          <w:b/>
        </w:rPr>
        <w:t>Kontrol</w:t>
      </w:r>
      <w:r w:rsidR="003E4529">
        <w:rPr>
          <w:b/>
        </w:rPr>
        <w:t>ujte své chování</w:t>
      </w:r>
      <w:r w:rsidR="003E4529">
        <w:t xml:space="preserve">. To neznamená mávat železnou pěstí. Znamená to, že musíte vypadat profesionálně, organizovaně, sebevědomě a že máte vše pod kontrolou. Subjekt si musí myslet, že jste ten, kdo jej dokáže dostat z </w:t>
      </w:r>
      <w:proofErr w:type="gramStart"/>
      <w:r w:rsidR="003E4529">
        <w:t>problémů ... nebo</w:t>
      </w:r>
      <w:proofErr w:type="gramEnd"/>
      <w:r w:rsidR="003E4529">
        <w:t xml:space="preserve"> do horších problémů, pokud si to s</w:t>
      </w:r>
      <w:r w:rsidR="00C56D0B">
        <w:t xml:space="preserve"> </w:t>
      </w:r>
      <w:r w:rsidR="003E4529">
        <w:t>vámi rozhází.</w:t>
      </w:r>
    </w:p>
    <w:p w:rsidR="003E4529" w:rsidRDefault="003E4529" w:rsidP="00D355CC">
      <w:pPr>
        <w:spacing w:before="100" w:beforeAutospacing="1" w:after="100" w:afterAutospacing="1"/>
        <w:ind w:left="720"/>
      </w:pPr>
      <w:r>
        <w:rPr>
          <w:b/>
        </w:rPr>
        <w:t xml:space="preserve">3. </w:t>
      </w:r>
      <w:r w:rsidRPr="003E4529">
        <w:rPr>
          <w:b/>
        </w:rPr>
        <w:t>Buďte klidní</w:t>
      </w:r>
      <w:r>
        <w:t xml:space="preserve">. Pokud necháte subjekt, aby vás viděl rozzlobeného nebo rozrušeného, budete mu tím sdělovat, že může ovlivnit vaše emoce. Nedovolte, aby k tomu došlo, a snažte se </w:t>
      </w:r>
      <w:r w:rsidR="00C56D0B">
        <w:t>vždy</w:t>
      </w:r>
      <w:r>
        <w:t xml:space="preserve"> se subjektem </w:t>
      </w:r>
      <w:r w:rsidR="00C56D0B">
        <w:t xml:space="preserve">jednat </w:t>
      </w:r>
      <w:r>
        <w:t>klidně a soustředěně.</w:t>
      </w:r>
    </w:p>
    <w:p w:rsidR="003E4529" w:rsidRDefault="00D355CC" w:rsidP="00D355CC">
      <w:pPr>
        <w:spacing w:before="100" w:beforeAutospacing="1" w:after="100" w:afterAutospacing="1"/>
        <w:ind w:left="720"/>
      </w:pPr>
      <w:bookmarkStart w:id="21" w:name="step_1_3"/>
      <w:bookmarkStart w:id="22" w:name="step_1_4"/>
      <w:bookmarkEnd w:id="21"/>
      <w:bookmarkEnd w:id="22"/>
      <w:r>
        <w:t>4</w:t>
      </w:r>
      <w:r w:rsidR="002C24EB">
        <w:t xml:space="preserve">. </w:t>
      </w:r>
      <w:r w:rsidR="003E4529" w:rsidRPr="003E4529">
        <w:rPr>
          <w:b/>
        </w:rPr>
        <w:t xml:space="preserve">Nepoužívejte </w:t>
      </w:r>
      <w:r w:rsidR="003E4529">
        <w:rPr>
          <w:b/>
        </w:rPr>
        <w:t>metodu hodný policajt – zlý policajt</w:t>
      </w:r>
      <w:r w:rsidR="003E4529">
        <w:t xml:space="preserve">. Je to dobře známá metoda, obvyklá ve filmech, a </w:t>
      </w:r>
      <w:r w:rsidR="00C56D0B">
        <w:t xml:space="preserve">subjekt </w:t>
      </w:r>
      <w:r w:rsidR="003E4529">
        <w:t>bud</w:t>
      </w:r>
      <w:r w:rsidR="00C56D0B">
        <w:t>e</w:t>
      </w:r>
      <w:r w:rsidR="003E4529">
        <w:t xml:space="preserve"> vědět, o co jde. Tím se jen zvýší je</w:t>
      </w:r>
      <w:r w:rsidR="00C56D0B">
        <w:t>ho</w:t>
      </w:r>
      <w:r w:rsidR="003E4529">
        <w:t xml:space="preserve"> nedůvěra – a to nechcete. Držte se hodného policajta – ten vás dostane mnohem dále.</w:t>
      </w:r>
    </w:p>
    <w:p w:rsidR="003E4529" w:rsidRDefault="00C56D0B" w:rsidP="00C56D0B">
      <w:pPr>
        <w:pStyle w:val="Nadpis2"/>
      </w:pPr>
      <w:bookmarkStart w:id="23" w:name="_Toc48255757"/>
      <w:r>
        <w:t xml:space="preserve">Vytvoření </w:t>
      </w:r>
      <w:r w:rsidR="003E4529">
        <w:t>vztahu</w:t>
      </w:r>
      <w:bookmarkEnd w:id="23"/>
    </w:p>
    <w:p w:rsidR="003E4529" w:rsidRDefault="003E4529" w:rsidP="00C56D0B">
      <w:pPr>
        <w:spacing w:before="240"/>
        <w:ind w:left="708"/>
      </w:pPr>
      <w:bookmarkStart w:id="24" w:name="step_2_1"/>
      <w:bookmarkEnd w:id="24"/>
      <w:r>
        <w:t xml:space="preserve">1. </w:t>
      </w:r>
      <w:r w:rsidR="00C56D0B" w:rsidRPr="00C56D0B">
        <w:rPr>
          <w:b/>
        </w:rPr>
        <w:t>Pro</w:t>
      </w:r>
      <w:r w:rsidRPr="00C56D0B">
        <w:rPr>
          <w:b/>
        </w:rPr>
        <w:t xml:space="preserve">kažte </w:t>
      </w:r>
      <w:r w:rsidR="00C56D0B">
        <w:rPr>
          <w:b/>
        </w:rPr>
        <w:t>mu</w:t>
      </w:r>
      <w:r w:rsidRPr="00C56D0B">
        <w:rPr>
          <w:b/>
        </w:rPr>
        <w:t xml:space="preserve"> laskavost</w:t>
      </w:r>
      <w:r>
        <w:t xml:space="preserve">. Slyšeli jste příběh o teroristovi, který se </w:t>
      </w:r>
      <w:r w:rsidR="00C56D0B">
        <w:t>přiznal</w:t>
      </w:r>
      <w:r>
        <w:t xml:space="preserve"> jen proto, že mu jeho vyšetřovatel dal speciální </w:t>
      </w:r>
      <w:r w:rsidR="00C56D0B">
        <w:t>sušenky</w:t>
      </w:r>
      <w:r>
        <w:t xml:space="preserve"> (byl diabetik a nemohl mít normální </w:t>
      </w:r>
      <w:r w:rsidR="00C56D0B">
        <w:t>sušenky</w:t>
      </w:r>
      <w:r>
        <w:t xml:space="preserve">)? Toto není ojedinělý případ. Buďte zdvořilí, laskaví a alespoň zdánlivě </w:t>
      </w:r>
      <w:r w:rsidR="00C56D0B">
        <w:t xml:space="preserve">se starejte o jeho </w:t>
      </w:r>
      <w:r>
        <w:t>pohodlí. Díky tomu bud</w:t>
      </w:r>
      <w:r w:rsidR="00C56D0B">
        <w:t>e subjekt</w:t>
      </w:r>
      <w:r>
        <w:t xml:space="preserve"> otevřenější.</w:t>
      </w:r>
    </w:p>
    <w:p w:rsidR="00C56D0B" w:rsidRDefault="00D355CC" w:rsidP="00D355CC">
      <w:pPr>
        <w:spacing w:before="100" w:beforeAutospacing="1" w:after="100" w:afterAutospacing="1"/>
        <w:ind w:left="720"/>
      </w:pPr>
      <w:bookmarkStart w:id="25" w:name="step_2_2"/>
      <w:bookmarkEnd w:id="25"/>
      <w:r>
        <w:t>2</w:t>
      </w:r>
      <w:r w:rsidR="002C24EB">
        <w:t xml:space="preserve">. </w:t>
      </w:r>
      <w:r w:rsidR="00C56D0B" w:rsidRPr="00C56D0B">
        <w:rPr>
          <w:b/>
        </w:rPr>
        <w:t xml:space="preserve">Promluvte si s </w:t>
      </w:r>
      <w:r w:rsidR="00C56D0B">
        <w:rPr>
          <w:b/>
        </w:rPr>
        <w:t>ním</w:t>
      </w:r>
      <w:r w:rsidR="00C56D0B" w:rsidRPr="00C56D0B">
        <w:rPr>
          <w:b/>
        </w:rPr>
        <w:t xml:space="preserve"> </w:t>
      </w:r>
      <w:r w:rsidR="00C56D0B">
        <w:rPr>
          <w:b/>
        </w:rPr>
        <w:t>na jiná témata</w:t>
      </w:r>
      <w:r w:rsidR="00C56D0B">
        <w:t>. Mluvte se subjektem tématem o obvyklých tématech, která s vyšetřováním nemají nic společného. To vám může dát příležitost navázat vztah a porozumět si navzájem. Subjekt pak bude ochotnější mluvit a pomůže vám pochopit, co si myslí a na čem mu záleží.</w:t>
      </w:r>
    </w:p>
    <w:p w:rsidR="00D355CC" w:rsidRDefault="00C56D0B" w:rsidP="00D355CC">
      <w:pPr>
        <w:numPr>
          <w:ilvl w:val="1"/>
          <w:numId w:val="6"/>
        </w:numPr>
        <w:spacing w:before="100" w:beforeAutospacing="1" w:after="100" w:afterAutospacing="1"/>
      </w:pPr>
      <w:r>
        <w:t>Například se zeptejte, odkud pochází, a pak řekněte, že jste tam vždy chtěli cestovat. Pak se zeptejte, jaké to tam je a co by doporučil apod.</w:t>
      </w:r>
    </w:p>
    <w:p w:rsidR="00C56D0B" w:rsidRDefault="00D355CC" w:rsidP="00C56D0B">
      <w:pPr>
        <w:ind w:left="708"/>
      </w:pPr>
      <w:bookmarkStart w:id="26" w:name="step_2_3"/>
      <w:bookmarkEnd w:id="26"/>
      <w:r>
        <w:lastRenderedPageBreak/>
        <w:t>3</w:t>
      </w:r>
      <w:r w:rsidR="002C24EB">
        <w:t xml:space="preserve">. </w:t>
      </w:r>
      <w:r w:rsidR="00C56D0B" w:rsidRPr="00C56D0B">
        <w:rPr>
          <w:b/>
        </w:rPr>
        <w:t>Snažte se ho lépe poznat</w:t>
      </w:r>
      <w:r w:rsidR="00C56D0B">
        <w:t xml:space="preserve">. </w:t>
      </w:r>
      <w:r w:rsidR="00FD1EA4">
        <w:t>P</w:t>
      </w:r>
      <w:r w:rsidR="00C56D0B">
        <w:t xml:space="preserve">tejte se na </w:t>
      </w:r>
      <w:r w:rsidR="00FD1EA4">
        <w:t xml:space="preserve">jeho zájmy </w:t>
      </w:r>
      <w:r w:rsidR="00C56D0B">
        <w:t xml:space="preserve">a </w:t>
      </w:r>
      <w:r w:rsidR="00FD1EA4">
        <w:t xml:space="preserve">celkově </w:t>
      </w:r>
      <w:r w:rsidR="00C56D0B">
        <w:t>je</w:t>
      </w:r>
      <w:r w:rsidR="00FD1EA4">
        <w:t>j</w:t>
      </w:r>
      <w:r w:rsidR="00C56D0B">
        <w:t xml:space="preserve"> nechte mluvit o tom, co se </w:t>
      </w:r>
      <w:r w:rsidR="00FD1EA4">
        <w:t xml:space="preserve">mu </w:t>
      </w:r>
      <w:r w:rsidR="00C56D0B">
        <w:t xml:space="preserve">líbí, </w:t>
      </w:r>
      <w:r w:rsidR="00FD1EA4">
        <w:t xml:space="preserve">na </w:t>
      </w:r>
      <w:r w:rsidR="00C56D0B">
        <w:t xml:space="preserve">co myslí a na </w:t>
      </w:r>
      <w:r w:rsidR="00FD1EA4">
        <w:t>čem mu</w:t>
      </w:r>
      <w:r w:rsidR="00C56D0B">
        <w:t xml:space="preserve"> záleží. </w:t>
      </w:r>
      <w:r w:rsidR="00FD1EA4">
        <w:t xml:space="preserve">Pak bude </w:t>
      </w:r>
      <w:r w:rsidR="00C56D0B">
        <w:t>otevřenější a bud</w:t>
      </w:r>
      <w:r w:rsidR="00FD1EA4">
        <w:t>ete na něj moci lépe působit</w:t>
      </w:r>
      <w:r w:rsidR="00C56D0B">
        <w:t>.</w:t>
      </w:r>
    </w:p>
    <w:p w:rsidR="00C56D0B" w:rsidRDefault="00C56D0B" w:rsidP="00FD1EA4">
      <w:pPr>
        <w:spacing w:before="240"/>
        <w:ind w:left="708"/>
      </w:pPr>
      <w:r>
        <w:t xml:space="preserve">4. </w:t>
      </w:r>
      <w:r w:rsidRPr="00FD1EA4">
        <w:rPr>
          <w:b/>
        </w:rPr>
        <w:t xml:space="preserve">Pomozte jim s něčím </w:t>
      </w:r>
      <w:r w:rsidR="00FD1EA4">
        <w:rPr>
          <w:b/>
        </w:rPr>
        <w:t>nesouvisejícím</w:t>
      </w:r>
      <w:r w:rsidR="00FD1EA4">
        <w:t xml:space="preserve">. Zjistěte nějakou </w:t>
      </w:r>
      <w:r>
        <w:t>nesouvisející potřebu, kterou můžete splnit výměnou za informace. Možná je</w:t>
      </w:r>
      <w:r w:rsidR="00FD1EA4">
        <w:t xml:space="preserve">ho </w:t>
      </w:r>
      <w:r>
        <w:t xml:space="preserve">dítě potřebuje lékařskou </w:t>
      </w:r>
      <w:r w:rsidR="00FD1EA4">
        <w:t xml:space="preserve">péči </w:t>
      </w:r>
      <w:r>
        <w:t xml:space="preserve">a vy můžete pomoci požádat o </w:t>
      </w:r>
      <w:r w:rsidR="00FD1EA4">
        <w:t xml:space="preserve">státní </w:t>
      </w:r>
      <w:r>
        <w:t>pomoc. Možná se je</w:t>
      </w:r>
      <w:r w:rsidR="00FD1EA4">
        <w:t xml:space="preserve">ho </w:t>
      </w:r>
      <w:r>
        <w:t>mal</w:t>
      </w:r>
      <w:r w:rsidR="00FD1EA4">
        <w:t>ý</w:t>
      </w:r>
      <w:r>
        <w:t xml:space="preserve"> br</w:t>
      </w:r>
      <w:r w:rsidR="00FD1EA4">
        <w:t xml:space="preserve">áška </w:t>
      </w:r>
      <w:r>
        <w:t>ve škole špatně</w:t>
      </w:r>
      <w:r w:rsidR="00FD1EA4">
        <w:t xml:space="preserve"> učí</w:t>
      </w:r>
      <w:r>
        <w:t xml:space="preserve">, ale váš </w:t>
      </w:r>
      <w:r w:rsidR="00FD1EA4">
        <w:t xml:space="preserve">syn </w:t>
      </w:r>
      <w:r>
        <w:t xml:space="preserve">je </w:t>
      </w:r>
      <w:r w:rsidR="00FD1EA4">
        <w:t>jedničkář</w:t>
      </w:r>
      <w:r>
        <w:t xml:space="preserve"> a mohl </w:t>
      </w:r>
      <w:r w:rsidR="00FD1EA4">
        <w:t xml:space="preserve">by </w:t>
      </w:r>
      <w:r>
        <w:t>doučov</w:t>
      </w:r>
      <w:r w:rsidR="00FD1EA4">
        <w:t>at</w:t>
      </w:r>
      <w:r>
        <w:t xml:space="preserve">. Pokud dokážete </w:t>
      </w:r>
      <w:r w:rsidR="00FD1EA4">
        <w:t xml:space="preserve">najít </w:t>
      </w:r>
      <w:r>
        <w:t>něco, co je pro ně</w:t>
      </w:r>
      <w:r w:rsidR="00FD1EA4">
        <w:t>j</w:t>
      </w:r>
      <w:r>
        <w:t xml:space="preserve"> důležitější než informace, pak </w:t>
      </w:r>
      <w:r w:rsidR="00FD1EA4">
        <w:t xml:space="preserve">máte </w:t>
      </w:r>
      <w:r>
        <w:t xml:space="preserve">vše, co potřebujete, </w:t>
      </w:r>
      <w:r w:rsidR="00FD1EA4">
        <w:t xml:space="preserve">pokud </w:t>
      </w:r>
      <w:r>
        <w:t xml:space="preserve">vám </w:t>
      </w:r>
      <w:r w:rsidR="00FD1EA4">
        <w:t>bude důvěřovat</w:t>
      </w:r>
      <w:r>
        <w:t>.</w:t>
      </w:r>
    </w:p>
    <w:p w:rsidR="00FD1EA4" w:rsidRDefault="00D355CC" w:rsidP="00D355CC">
      <w:pPr>
        <w:spacing w:before="100" w:beforeAutospacing="1" w:after="100" w:afterAutospacing="1"/>
        <w:ind w:left="720"/>
      </w:pPr>
      <w:bookmarkStart w:id="27" w:name="step_2_4"/>
      <w:bookmarkStart w:id="28" w:name="step_2_5"/>
      <w:bookmarkEnd w:id="27"/>
      <w:bookmarkEnd w:id="28"/>
      <w:r>
        <w:t>5</w:t>
      </w:r>
      <w:r w:rsidR="002C24EB">
        <w:t xml:space="preserve">. </w:t>
      </w:r>
      <w:r w:rsidR="00FD1EA4" w:rsidRPr="00FD1EA4">
        <w:rPr>
          <w:b/>
        </w:rPr>
        <w:t>Ptejte se na jeho názory</w:t>
      </w:r>
      <w:r w:rsidR="00FD1EA4">
        <w:t xml:space="preserve">. Pokud přimějete subjekt mluvit o svých názorech na související témata nebo na samotné vyšetřování, můžete odhalit, co si myslí, ale je také </w:t>
      </w:r>
      <w:r w:rsidR="00416233">
        <w:t>možné, že si neuvědomí a řekne</w:t>
      </w:r>
      <w:r w:rsidR="00FD1EA4">
        <w:t xml:space="preserve"> více informací, než </w:t>
      </w:r>
      <w:r w:rsidR="00416233">
        <w:t>by chtěl</w:t>
      </w:r>
      <w:r w:rsidR="00FD1EA4">
        <w:t xml:space="preserve">. Zeptejte se </w:t>
      </w:r>
      <w:r w:rsidR="00416233">
        <w:t>například</w:t>
      </w:r>
      <w:r w:rsidR="00FD1EA4">
        <w:t xml:space="preserve">, kdo podle </w:t>
      </w:r>
      <w:r w:rsidR="00416233">
        <w:t xml:space="preserve">něj </w:t>
      </w:r>
      <w:r w:rsidR="00FD1EA4">
        <w:t xml:space="preserve">způsobil </w:t>
      </w:r>
      <w:r w:rsidR="00416233">
        <w:t xml:space="preserve">daný </w:t>
      </w:r>
      <w:r w:rsidR="00FD1EA4">
        <w:t xml:space="preserve">problém nebo co by udělal ve vaší pozici. Zeptejte se, co si myslí o krádeži nebo o čem je vaše vyšetřování. Pokud umíte číst mezi řádky, budete překvapeni, kolik se můžete </w:t>
      </w:r>
      <w:r w:rsidR="00416233">
        <w:t>dozvědět</w:t>
      </w:r>
      <w:r w:rsidR="00FD1EA4">
        <w:t>.</w:t>
      </w:r>
    </w:p>
    <w:p w:rsidR="00416233" w:rsidRDefault="00D355CC" w:rsidP="00D355CC">
      <w:pPr>
        <w:spacing w:before="100" w:beforeAutospacing="1" w:after="100" w:afterAutospacing="1"/>
        <w:ind w:left="720"/>
      </w:pPr>
      <w:bookmarkStart w:id="29" w:name="step_2_6"/>
      <w:bookmarkEnd w:id="29"/>
      <w:r>
        <w:t>6</w:t>
      </w:r>
      <w:r w:rsidR="002C24EB">
        <w:t xml:space="preserve">. </w:t>
      </w:r>
      <w:r w:rsidR="00416233" w:rsidRPr="00416233">
        <w:rPr>
          <w:b/>
        </w:rPr>
        <w:t xml:space="preserve">Buďte </w:t>
      </w:r>
      <w:r w:rsidR="00416233">
        <w:rPr>
          <w:b/>
        </w:rPr>
        <w:t>na jeho straně</w:t>
      </w:r>
      <w:r w:rsidR="00416233">
        <w:t>. Musí vás vidět jako osobu, která jej bude chránit a dělat pro něj to nejlepší, ale pouze pokud vám poskytne to, co potřebujete. To znamená, že stále musíte dělat svou práci? Takže pokud vám dají informace, a váš šéf se po vás přestane vozit, můžete mu začít pomáhat při hledání nejlepšího řešení. To znamená, aby viděl hrozbu horšího řešení, a nabídněte mu lepší řešení. Ovšem vyhrožování a „tlačení na pilu“ okamžitě zruší nebo znemožní použití této velmi užitečné metody.</w:t>
      </w:r>
    </w:p>
    <w:p w:rsidR="00416233" w:rsidRDefault="00416233" w:rsidP="00416233">
      <w:pPr>
        <w:pStyle w:val="Nadpis2"/>
      </w:pPr>
      <w:bookmarkStart w:id="30" w:name="_Toc48255758"/>
      <w:r>
        <w:t>Správné kladení otázek</w:t>
      </w:r>
      <w:bookmarkEnd w:id="30"/>
    </w:p>
    <w:p w:rsidR="00416233" w:rsidRDefault="00416233" w:rsidP="00430E8D">
      <w:pPr>
        <w:spacing w:before="240"/>
        <w:ind w:left="708"/>
      </w:pPr>
      <w:r>
        <w:t xml:space="preserve">1. </w:t>
      </w:r>
      <w:r w:rsidRPr="00416233">
        <w:rPr>
          <w:b/>
        </w:rPr>
        <w:t xml:space="preserve">Použijte </w:t>
      </w:r>
      <w:r w:rsidR="00C51F9C">
        <w:rPr>
          <w:b/>
        </w:rPr>
        <w:t>u</w:t>
      </w:r>
      <w:r w:rsidRPr="00416233">
        <w:rPr>
          <w:b/>
        </w:rPr>
        <w:t>zavřené otázky</w:t>
      </w:r>
      <w:r>
        <w:t xml:space="preserve">. Na uzavřené otázky lze odpovědět pouze ano, ne nebo </w:t>
      </w:r>
      <w:r w:rsidR="00C51F9C">
        <w:t xml:space="preserve">dát </w:t>
      </w:r>
      <w:r>
        <w:t>konkrétní odpověď. Pokud se někdo snaží vyh</w:t>
      </w:r>
      <w:r w:rsidR="00C51F9C">
        <w:t xml:space="preserve">ýbat se </w:t>
      </w:r>
      <w:r>
        <w:t>odpověd</w:t>
      </w:r>
      <w:r w:rsidR="00C51F9C">
        <w:t xml:space="preserve">ím </w:t>
      </w:r>
      <w:r>
        <w:t xml:space="preserve">na otázky, </w:t>
      </w:r>
      <w:r w:rsidR="00C51F9C">
        <w:t xml:space="preserve">klaďte </w:t>
      </w:r>
      <w:r>
        <w:t xml:space="preserve">tyto </w:t>
      </w:r>
      <w:r w:rsidR="00C51F9C">
        <w:t xml:space="preserve">typy </w:t>
      </w:r>
      <w:r>
        <w:t xml:space="preserve">otázek a trvejte na přímé odpovědi. Uzavřené otázky </w:t>
      </w:r>
      <w:r w:rsidR="00C51F9C">
        <w:t>jsou</w:t>
      </w:r>
      <w:r>
        <w:t>:</w:t>
      </w:r>
    </w:p>
    <w:p w:rsidR="00416233" w:rsidRDefault="00C51F9C" w:rsidP="00C51F9C">
      <w:pPr>
        <w:numPr>
          <w:ilvl w:val="1"/>
          <w:numId w:val="6"/>
        </w:numPr>
        <w:spacing w:before="100" w:beforeAutospacing="1" w:after="100" w:afterAutospacing="1"/>
      </w:pPr>
      <w:r>
        <w:t>„</w:t>
      </w:r>
      <w:r w:rsidR="00416233">
        <w:t>Kdo ...</w:t>
      </w:r>
      <w:r>
        <w:t>“</w:t>
      </w:r>
      <w:r w:rsidR="00416233">
        <w:t xml:space="preserve">, </w:t>
      </w:r>
      <w:r>
        <w:t>„</w:t>
      </w:r>
      <w:r w:rsidR="00416233">
        <w:t>Co ...</w:t>
      </w:r>
      <w:r>
        <w:t>“</w:t>
      </w:r>
      <w:r w:rsidR="00416233">
        <w:t xml:space="preserve">, </w:t>
      </w:r>
      <w:r>
        <w:t>„</w:t>
      </w:r>
      <w:proofErr w:type="gramStart"/>
      <w:r w:rsidR="00416233">
        <w:t>Kdy ...</w:t>
      </w:r>
      <w:r>
        <w:t>“</w:t>
      </w:r>
      <w:r w:rsidR="00416233">
        <w:t xml:space="preserve">, </w:t>
      </w:r>
      <w:r>
        <w:t>„</w:t>
      </w:r>
      <w:r w:rsidR="00416233">
        <w:t>Věděl</w:t>
      </w:r>
      <w:proofErr w:type="gramEnd"/>
      <w:r w:rsidR="00416233">
        <w:t xml:space="preserve"> jste ...</w:t>
      </w:r>
      <w:r>
        <w:t>“</w:t>
      </w:r>
      <w:r w:rsidR="00416233">
        <w:t xml:space="preserve">, </w:t>
      </w:r>
      <w:r>
        <w:t>„Můžete</w:t>
      </w:r>
      <w:r w:rsidR="00416233">
        <w:t>...</w:t>
      </w:r>
      <w:r>
        <w:t>“</w:t>
      </w:r>
      <w:r w:rsidR="00416233">
        <w:t xml:space="preserve"> a</w:t>
      </w:r>
      <w:r>
        <w:t>pod</w:t>
      </w:r>
      <w:r w:rsidR="00416233">
        <w:t>.</w:t>
      </w:r>
    </w:p>
    <w:p w:rsidR="00C51F9C" w:rsidRDefault="00D355CC" w:rsidP="00430E8D">
      <w:pPr>
        <w:ind w:left="708"/>
      </w:pPr>
      <w:bookmarkStart w:id="31" w:name="step_3_2"/>
      <w:bookmarkEnd w:id="31"/>
      <w:r>
        <w:t>2</w:t>
      </w:r>
      <w:r w:rsidR="002C24EB">
        <w:t xml:space="preserve">. </w:t>
      </w:r>
      <w:r w:rsidR="00C51F9C" w:rsidRPr="00C51F9C">
        <w:rPr>
          <w:b/>
        </w:rPr>
        <w:t>Používejte otevřené otázky</w:t>
      </w:r>
      <w:r w:rsidR="00C51F9C">
        <w:t>. Otevřené otázky jsou otázky, na které nelze odpovědět „ano“ nebo „ne“. Tyto typy otázek jsou užitečné v tom, jak přimět lidi, aby řekli více, aby jim případněněco uklouzlo a rozhodně se z nich získají větší podrobnosti a celkový pohled danou situaci. Otevřené otázky jsou:</w:t>
      </w:r>
    </w:p>
    <w:p w:rsidR="00C51F9C" w:rsidRDefault="00C51F9C" w:rsidP="00C51F9C">
      <w:pPr>
        <w:numPr>
          <w:ilvl w:val="1"/>
          <w:numId w:val="6"/>
        </w:numPr>
        <w:spacing w:before="100" w:beforeAutospacing="1" w:after="100" w:afterAutospacing="1"/>
      </w:pPr>
      <w:r>
        <w:t xml:space="preserve">„Vysvětlete, </w:t>
      </w:r>
      <w:proofErr w:type="gramStart"/>
      <w:r>
        <w:t>jak ...“, „P</w:t>
      </w:r>
      <w:r w:rsidR="00A874A9">
        <w:t>r</w:t>
      </w:r>
      <w:r>
        <w:t>oč</w:t>
      </w:r>
      <w:proofErr w:type="gramEnd"/>
      <w:r>
        <w:t xml:space="preserve"> jste ...“, „Co se stalo ...“, „Jak jste...“, apod.</w:t>
      </w:r>
    </w:p>
    <w:p w:rsidR="00A874A9" w:rsidRDefault="00D355CC" w:rsidP="00430E8D">
      <w:pPr>
        <w:ind w:left="708"/>
      </w:pPr>
      <w:bookmarkStart w:id="32" w:name="step_3_3"/>
      <w:bookmarkEnd w:id="32"/>
      <w:r>
        <w:t>3</w:t>
      </w:r>
      <w:r w:rsidR="002C24EB">
        <w:t xml:space="preserve">. </w:t>
      </w:r>
      <w:r w:rsidR="00A874A9" w:rsidRPr="00A874A9">
        <w:rPr>
          <w:b/>
        </w:rPr>
        <w:t xml:space="preserve">Použijte </w:t>
      </w:r>
      <w:r w:rsidR="00A874A9">
        <w:rPr>
          <w:b/>
        </w:rPr>
        <w:t xml:space="preserve">trychtýřové </w:t>
      </w:r>
      <w:r w:rsidR="00A874A9" w:rsidRPr="00A874A9">
        <w:rPr>
          <w:b/>
        </w:rPr>
        <w:t>otázky</w:t>
      </w:r>
      <w:r w:rsidR="00A874A9">
        <w:t>. Trychtýřové otázky začínají zeširoka a vypadají, že je celkem bezpečné na ně odpovědět, ale pomalu se zužují na informace, které opravdu chcete. Často můžete trychtýřové otázky zahájit dotazem, na který již znáte odpověď. Tento typ otázek dostane subjekt do rytmu odpovídání a zvyšuje pravděpodobnost, že mu něco uklouzne.</w:t>
      </w:r>
    </w:p>
    <w:p w:rsidR="00A874A9" w:rsidRDefault="00A874A9" w:rsidP="00A874A9">
      <w:pPr>
        <w:numPr>
          <w:ilvl w:val="1"/>
          <w:numId w:val="6"/>
        </w:numPr>
        <w:spacing w:before="100" w:beforeAutospacing="1" w:after="100" w:afterAutospacing="1"/>
      </w:pPr>
      <w:r>
        <w:t xml:space="preserve">Například: „Věděl jste o krádeži včera večer?“, „Kdo byl včera </w:t>
      </w:r>
      <w:r w:rsidR="00A717C2">
        <w:t xml:space="preserve">večer </w:t>
      </w:r>
      <w:r>
        <w:t>v kanceláři?“, „Kdy odešli?“, „Kdy jste odeš</w:t>
      </w:r>
      <w:r w:rsidR="00A717C2">
        <w:t>e</w:t>
      </w:r>
      <w:r>
        <w:t>l</w:t>
      </w:r>
      <w:r w:rsidR="00A717C2">
        <w:t>?“ apod</w:t>
      </w:r>
      <w:r>
        <w:t>.</w:t>
      </w:r>
    </w:p>
    <w:p w:rsidR="00A717C2" w:rsidRDefault="00D355CC" w:rsidP="00D355CC">
      <w:pPr>
        <w:spacing w:before="100" w:beforeAutospacing="1" w:after="100" w:afterAutospacing="1"/>
        <w:ind w:left="720"/>
      </w:pPr>
      <w:bookmarkStart w:id="33" w:name="step_3_4"/>
      <w:bookmarkEnd w:id="33"/>
      <w:r>
        <w:t>4</w:t>
      </w:r>
      <w:r w:rsidR="002C24EB">
        <w:t xml:space="preserve">. </w:t>
      </w:r>
      <w:r w:rsidR="00A717C2" w:rsidRPr="00A717C2">
        <w:rPr>
          <w:b/>
        </w:rPr>
        <w:t>Po</w:t>
      </w:r>
      <w:r w:rsidR="00A717C2">
        <w:rPr>
          <w:b/>
        </w:rPr>
        <w:t xml:space="preserve">kládejte </w:t>
      </w:r>
      <w:r w:rsidR="00A717C2" w:rsidRPr="00A717C2">
        <w:rPr>
          <w:b/>
        </w:rPr>
        <w:t>popisné otázky</w:t>
      </w:r>
      <w:r w:rsidR="00A717C2">
        <w:t>. Když kladete určité typy otázek, například když se pokoušíte získat podrobnosti o situaci nebo nachytat někoho při lži, používejte popisný jazyk. Použijte slova jako „řekněte“, „popište“ nebo „ukažte“, aby subjekt souvisle vyprávěl a poskytoval konkrétní podrobnosti. Vzpomínání na detaily často vede k tomu, že se vynoří požadovaná informace.</w:t>
      </w:r>
    </w:p>
    <w:p w:rsidR="00A717C2" w:rsidRDefault="00D355CC" w:rsidP="00D355CC">
      <w:pPr>
        <w:spacing w:before="100" w:beforeAutospacing="1" w:after="100" w:afterAutospacing="1"/>
        <w:ind w:left="720"/>
      </w:pPr>
      <w:bookmarkStart w:id="34" w:name="step_3_5"/>
      <w:bookmarkEnd w:id="34"/>
      <w:r>
        <w:lastRenderedPageBreak/>
        <w:t>5</w:t>
      </w:r>
      <w:r w:rsidR="002C24EB">
        <w:t xml:space="preserve">. </w:t>
      </w:r>
      <w:r w:rsidR="00A717C2" w:rsidRPr="00A717C2">
        <w:rPr>
          <w:b/>
        </w:rPr>
        <w:t>Po</w:t>
      </w:r>
      <w:r w:rsidR="00A717C2">
        <w:rPr>
          <w:b/>
        </w:rPr>
        <w:t xml:space="preserve">kládejte </w:t>
      </w:r>
      <w:r w:rsidR="00A717C2" w:rsidRPr="00A717C2">
        <w:rPr>
          <w:b/>
        </w:rPr>
        <w:t>analytické otázky</w:t>
      </w:r>
      <w:r w:rsidR="00A717C2">
        <w:t>. Otázky</w:t>
      </w:r>
      <w:r w:rsidR="00591C95">
        <w:t xml:space="preserve"> na to</w:t>
      </w:r>
      <w:r w:rsidR="00A717C2">
        <w:t xml:space="preserve">, jak </w:t>
      </w:r>
      <w:r w:rsidR="00591C95">
        <w:t xml:space="preserve">subjekt </w:t>
      </w:r>
      <w:r w:rsidR="00A717C2">
        <w:t xml:space="preserve">přemýšlí o </w:t>
      </w:r>
      <w:r w:rsidR="00591C95">
        <w:t xml:space="preserve">věcech, které jsou pod </w:t>
      </w:r>
      <w:r w:rsidR="00A717C2">
        <w:t>povrch</w:t>
      </w:r>
      <w:r w:rsidR="00591C95">
        <w:t>em</w:t>
      </w:r>
      <w:r w:rsidR="00A717C2">
        <w:t xml:space="preserve">, mohou nejen pomoci odhalit informace, ale také vám pomohou pochopit, jak </w:t>
      </w:r>
      <w:r w:rsidR="00591C95">
        <w:t>subjekt přemýšlí, a poskytnou vám</w:t>
      </w:r>
      <w:r w:rsidR="00A717C2">
        <w:t xml:space="preserve"> způsob, jak získat </w:t>
      </w:r>
      <w:r w:rsidR="00591C95">
        <w:t xml:space="preserve">ještě </w:t>
      </w:r>
      <w:r w:rsidR="00A717C2">
        <w:t xml:space="preserve">více informací. Zeptejte se </w:t>
      </w:r>
      <w:r w:rsidR="00591C95">
        <w:t xml:space="preserve">např. </w:t>
      </w:r>
      <w:r w:rsidR="00A717C2">
        <w:t xml:space="preserve">„Proč by někdo kradl tyto </w:t>
      </w:r>
      <w:r w:rsidR="00591C95">
        <w:t>dokumenty</w:t>
      </w:r>
      <w:r w:rsidR="00A717C2">
        <w:t xml:space="preserve">?“ a </w:t>
      </w:r>
      <w:r w:rsidR="00591C95">
        <w:t xml:space="preserve">sledujte jeho </w:t>
      </w:r>
      <w:r w:rsidR="00A717C2">
        <w:t>reakc</w:t>
      </w:r>
      <w:r w:rsidR="00591C95">
        <w:t>e</w:t>
      </w:r>
      <w:r w:rsidR="00A717C2">
        <w:t>.</w:t>
      </w:r>
    </w:p>
    <w:p w:rsidR="00591C95" w:rsidRDefault="00D355CC" w:rsidP="00591C95">
      <w:pPr>
        <w:ind w:left="708"/>
      </w:pPr>
      <w:bookmarkStart w:id="35" w:name="step_3_6"/>
      <w:bookmarkEnd w:id="35"/>
      <w:r>
        <w:t>6</w:t>
      </w:r>
      <w:r w:rsidR="002C24EB">
        <w:t xml:space="preserve">. </w:t>
      </w:r>
      <w:r w:rsidR="00591C95" w:rsidRPr="00591C95">
        <w:rPr>
          <w:b/>
        </w:rPr>
        <w:t xml:space="preserve">Nepoužívejte </w:t>
      </w:r>
      <w:r w:rsidR="00591C95">
        <w:rPr>
          <w:b/>
        </w:rPr>
        <w:t xml:space="preserve">zavádějící </w:t>
      </w:r>
      <w:r w:rsidR="00591C95" w:rsidRPr="00591C95">
        <w:rPr>
          <w:b/>
        </w:rPr>
        <w:t>otázky</w:t>
      </w:r>
      <w:r w:rsidR="00591C95">
        <w:t>. Takové otázky prozrazují vaše představy o tom, co se stalo, a mohou vést subjekt k tomu, aby dával nepravdivé odpovědi, jen aby vás potěšil nebo se dostal z problémů. Může se to zdát užitečné, ale vy potřebujete pravdu. Pokud vyslýcháte nebo se ptáte někoho, kdo je skutečně nevinný, zpomalíte vlastní vyšetřování a prodloužíte řešení problému.</w:t>
      </w:r>
    </w:p>
    <w:p w:rsidR="00591C95" w:rsidRDefault="00591C95" w:rsidP="00591C95">
      <w:pPr>
        <w:numPr>
          <w:ilvl w:val="1"/>
          <w:numId w:val="6"/>
        </w:numPr>
        <w:spacing w:before="100" w:beforeAutospacing="1" w:after="100" w:afterAutospacing="1"/>
      </w:pPr>
      <w:r>
        <w:t>Například: „Laurel je velmi nedůvěryhodný, nemyslíte?“</w:t>
      </w:r>
    </w:p>
    <w:p w:rsidR="00D355CC" w:rsidRDefault="00591C95" w:rsidP="00D355CC">
      <w:pPr>
        <w:pStyle w:val="Nadpis2"/>
      </w:pPr>
      <w:bookmarkStart w:id="36" w:name="_Toc48255759"/>
      <w:r w:rsidRPr="00591C95">
        <w:t>Použ</w:t>
      </w:r>
      <w:r>
        <w:t xml:space="preserve">ívání </w:t>
      </w:r>
      <w:r w:rsidRPr="00591C95">
        <w:t xml:space="preserve">dalších </w:t>
      </w:r>
      <w:r>
        <w:t>způsobů</w:t>
      </w:r>
      <w:bookmarkEnd w:id="36"/>
      <w:r w:rsidRPr="00591C95">
        <w:rPr>
          <w:rStyle w:val="mw-headline"/>
        </w:rPr>
        <w:t xml:space="preserve"> </w:t>
      </w:r>
    </w:p>
    <w:p w:rsidR="00591C95" w:rsidRDefault="00D355CC" w:rsidP="00D355CC">
      <w:pPr>
        <w:spacing w:before="100" w:beforeAutospacing="1" w:after="100" w:afterAutospacing="1"/>
        <w:ind w:left="720"/>
      </w:pPr>
      <w:bookmarkStart w:id="37" w:name="step_4_1"/>
      <w:bookmarkEnd w:id="37"/>
      <w:r>
        <w:t>1</w:t>
      </w:r>
      <w:r w:rsidR="002C24EB">
        <w:t xml:space="preserve">. </w:t>
      </w:r>
      <w:r w:rsidR="00CF2D9C">
        <w:rPr>
          <w:b/>
        </w:rPr>
        <w:t>Mlčte</w:t>
      </w:r>
      <w:r w:rsidR="00591C95">
        <w:t xml:space="preserve">. Ticho může být mocným nástrojem. Buďte zticha, pak </w:t>
      </w:r>
      <w:r w:rsidR="000A45CA">
        <w:t>položte</w:t>
      </w:r>
      <w:r w:rsidR="00591C95">
        <w:t xml:space="preserve"> pár otázek, </w:t>
      </w:r>
      <w:r w:rsidR="00430E8D">
        <w:t>a pokud je subjek</w:t>
      </w:r>
      <w:r w:rsidR="000A45CA">
        <w:t>t</w:t>
      </w:r>
      <w:r w:rsidR="00430E8D">
        <w:t xml:space="preserve"> stále zticha, </w:t>
      </w:r>
      <w:r w:rsidR="00591C95">
        <w:t>jen se na ně</w:t>
      </w:r>
      <w:r w:rsidR="00430E8D">
        <w:t>j</w:t>
      </w:r>
      <w:r w:rsidR="00591C95">
        <w:t xml:space="preserve"> dívejte. </w:t>
      </w:r>
      <w:r w:rsidR="00430E8D">
        <w:t xml:space="preserve">Zkuste udělat obličej jako vaše maminka, </w:t>
      </w:r>
      <w:r w:rsidR="00591C95">
        <w:t xml:space="preserve">když jste něco </w:t>
      </w:r>
      <w:r w:rsidR="00430E8D">
        <w:t xml:space="preserve">provedl </w:t>
      </w:r>
      <w:r w:rsidR="00591C95">
        <w:t xml:space="preserve">a ona to věděla. Prostě </w:t>
      </w:r>
      <w:r w:rsidR="00430E8D">
        <w:t xml:space="preserve">… jen se dívejte s tímhle výrazem </w:t>
      </w:r>
      <w:r w:rsidR="00591C95">
        <w:t xml:space="preserve">a </w:t>
      </w:r>
      <w:r w:rsidR="00430E8D">
        <w:t>čekejte</w:t>
      </w:r>
      <w:r w:rsidR="00591C95">
        <w:t xml:space="preserve">. Většina lidí </w:t>
      </w:r>
      <w:r w:rsidR="00430E8D">
        <w:t>se při mlčení cítí trapně</w:t>
      </w:r>
      <w:r w:rsidR="00591C95">
        <w:t xml:space="preserve"> a </w:t>
      </w:r>
      <w:r w:rsidR="00430E8D">
        <w:t>řekne cokoli</w:t>
      </w:r>
      <w:r w:rsidR="000A45CA">
        <w:t xml:space="preserve">, aby ticho skončilo, přičemž </w:t>
      </w:r>
      <w:r w:rsidR="00591C95">
        <w:t xml:space="preserve">někdy </w:t>
      </w:r>
      <w:r w:rsidR="000A45CA">
        <w:t xml:space="preserve">může vyklouznout užitečná </w:t>
      </w:r>
      <w:r w:rsidR="00591C95">
        <w:t>informace.</w:t>
      </w:r>
    </w:p>
    <w:p w:rsidR="000A45CA" w:rsidRDefault="00D355CC" w:rsidP="00D355CC">
      <w:pPr>
        <w:spacing w:before="100" w:beforeAutospacing="1" w:after="100" w:afterAutospacing="1"/>
        <w:ind w:left="720"/>
      </w:pPr>
      <w:bookmarkStart w:id="38" w:name="step_4_2"/>
      <w:bookmarkEnd w:id="38"/>
      <w:r>
        <w:t>2</w:t>
      </w:r>
      <w:r w:rsidR="002C24EB">
        <w:t xml:space="preserve">. </w:t>
      </w:r>
      <w:r w:rsidR="000A45CA" w:rsidRPr="000A45CA">
        <w:rPr>
          <w:b/>
        </w:rPr>
        <w:t>Použijte rekvizity</w:t>
      </w:r>
      <w:r w:rsidR="000A45CA">
        <w:t xml:space="preserve">. Je to trochu temnější metoda, která vás může dostat do problémů se zákonem, pokud vás přitom chytí. Používejte věci jako plné složky dokumentů, fotografické negativy, plastové sáčky s tampony, SD karty, videokazety a další rekvizity, které přimějí váš subjekt si myslet, že máte důkaz, který ale nemáte. Nic neříkejte o těchto rekvizitách, jen nechte, aby subjekt viděl, že je máte, a pak </w:t>
      </w:r>
      <w:r w:rsidR="00D7062A">
        <w:t xml:space="preserve">mu </w:t>
      </w:r>
      <w:r w:rsidR="000A45CA">
        <w:t>dejte šanci se přiznat. Bud</w:t>
      </w:r>
      <w:r w:rsidR="00D7062A">
        <w:t>e</w:t>
      </w:r>
      <w:r w:rsidR="000A45CA">
        <w:t xml:space="preserve"> si myslet, že je to v je</w:t>
      </w:r>
      <w:r w:rsidR="00D7062A">
        <w:t>ho</w:t>
      </w:r>
      <w:r w:rsidR="000A45CA">
        <w:t xml:space="preserve"> nejlepším zájmu.</w:t>
      </w:r>
    </w:p>
    <w:p w:rsidR="0014674A" w:rsidRDefault="00D355CC" w:rsidP="0014674A">
      <w:pPr>
        <w:ind w:left="708"/>
      </w:pPr>
      <w:bookmarkStart w:id="39" w:name="step_4_3"/>
      <w:bookmarkEnd w:id="39"/>
      <w:r>
        <w:t>3</w:t>
      </w:r>
      <w:r w:rsidR="002C24EB">
        <w:t xml:space="preserve">. </w:t>
      </w:r>
      <w:r w:rsidR="0014674A">
        <w:rPr>
          <w:b/>
        </w:rPr>
        <w:t>Využíve</w:t>
      </w:r>
      <w:r w:rsidR="0014674A" w:rsidRPr="0014674A">
        <w:rPr>
          <w:b/>
        </w:rPr>
        <w:t>jte předchozí znalosti</w:t>
      </w:r>
      <w:r w:rsidR="0014674A">
        <w:t xml:space="preserve">. Další metodou je, aby si subjekt myslel, že už víte všechno. Řekněte mu některé základní informace, čím více, tím lépe, a řekněte mu, že i když už máte vše, co potřebujete k uzavření vyšetřování, potřebujete, aby potvrdil podrobnosti. Položte otázky, na které již znáte odpověď, a </w:t>
      </w:r>
      <w:r w:rsidR="0085435E">
        <w:t xml:space="preserve">do otázky vložte </w:t>
      </w:r>
      <w:r w:rsidR="0014674A">
        <w:t>odpově</w:t>
      </w:r>
      <w:r w:rsidR="0085435E">
        <w:t>ď</w:t>
      </w:r>
      <w:r w:rsidR="0014674A">
        <w:t xml:space="preserve"> („Byl jste </w:t>
      </w:r>
      <w:r w:rsidR="0085435E">
        <w:t xml:space="preserve">tedy sedmnáctého </w:t>
      </w:r>
      <w:r w:rsidR="0014674A">
        <w:t xml:space="preserve">v kanceláři v 17:10, </w:t>
      </w:r>
      <w:r w:rsidR="0085435E">
        <w:t>ano</w:t>
      </w:r>
      <w:r w:rsidR="0014674A">
        <w:t xml:space="preserve">?“). Pak </w:t>
      </w:r>
      <w:r w:rsidR="0085435E">
        <w:t xml:space="preserve">přejděte k </w:t>
      </w:r>
      <w:r w:rsidR="0014674A">
        <w:t>informac</w:t>
      </w:r>
      <w:r w:rsidR="0085435E">
        <w:t>i</w:t>
      </w:r>
      <w:r w:rsidR="0014674A">
        <w:t>, kter</w:t>
      </w:r>
      <w:r w:rsidR="0085435E">
        <w:t xml:space="preserve">ou </w:t>
      </w:r>
      <w:r w:rsidR="0014674A">
        <w:t>neznáte</w:t>
      </w:r>
      <w:r w:rsidR="0085435E">
        <w:t>,</w:t>
      </w:r>
      <w:r w:rsidR="0014674A">
        <w:t xml:space="preserve"> a nechte </w:t>
      </w:r>
      <w:r w:rsidR="0085435E">
        <w:t>prostor na doplnění podrobností</w:t>
      </w:r>
      <w:r w:rsidR="0014674A">
        <w:t xml:space="preserve"> („</w:t>
      </w:r>
      <w:r w:rsidR="0085435E">
        <w:t xml:space="preserve">Čemu ale </w:t>
      </w:r>
      <w:r w:rsidR="0014674A">
        <w:t xml:space="preserve">nerozumím, jsou informace, které mám o </w:t>
      </w:r>
      <w:r w:rsidR="0085435E">
        <w:t>dokumentech</w:t>
      </w:r>
      <w:r w:rsidR="0014674A">
        <w:t xml:space="preserve">, které jste předal. Můžete mi vysvětlit, proč jste to udělal? </w:t>
      </w:r>
      <w:r w:rsidR="0085435E">
        <w:t>Vypadá to</w:t>
      </w:r>
      <w:r w:rsidR="0014674A">
        <w:t>, že jste měl dobrý důvod.“).</w:t>
      </w:r>
    </w:p>
    <w:p w:rsidR="0014674A" w:rsidRPr="00A516A4" w:rsidRDefault="0014674A" w:rsidP="0085435E">
      <w:pPr>
        <w:spacing w:before="240"/>
        <w:ind w:left="708"/>
      </w:pPr>
      <w:r>
        <w:t xml:space="preserve">4. </w:t>
      </w:r>
      <w:r w:rsidR="00B12AF1">
        <w:rPr>
          <w:b/>
        </w:rPr>
        <w:t>Nepoužívejte</w:t>
      </w:r>
      <w:r w:rsidRPr="0085435E">
        <w:rPr>
          <w:b/>
        </w:rPr>
        <w:t xml:space="preserve"> mučení </w:t>
      </w:r>
      <w:r w:rsidR="00B12AF1">
        <w:rPr>
          <w:b/>
        </w:rPr>
        <w:t xml:space="preserve">nebo </w:t>
      </w:r>
      <w:r w:rsidRPr="0085435E">
        <w:rPr>
          <w:b/>
        </w:rPr>
        <w:t>zastrašování</w:t>
      </w:r>
      <w:r>
        <w:t xml:space="preserve">. </w:t>
      </w:r>
      <w:r w:rsidR="00B12AF1">
        <w:t xml:space="preserve">Za každou cenu </w:t>
      </w:r>
      <w:r>
        <w:t>se vyhn</w:t>
      </w:r>
      <w:r w:rsidR="00B12AF1">
        <w:t>ěte způsobům</w:t>
      </w:r>
      <w:r>
        <w:t xml:space="preserve">, které jsou v těchto dnech </w:t>
      </w:r>
      <w:r w:rsidR="00B12AF1">
        <w:t xml:space="preserve">stále </w:t>
      </w:r>
      <w:r>
        <w:t>běžnější, kd</w:t>
      </w:r>
      <w:r w:rsidR="00B12AF1">
        <w:t>y</w:t>
      </w:r>
      <w:r>
        <w:t xml:space="preserve"> vyšetřovatelé </w:t>
      </w:r>
      <w:r w:rsidR="00B12AF1">
        <w:t>vyhrožují</w:t>
      </w:r>
      <w:r>
        <w:t>, zastraš</w:t>
      </w:r>
      <w:r w:rsidR="00B12AF1">
        <w:t>ují</w:t>
      </w:r>
      <w:r>
        <w:t xml:space="preserve"> nebo </w:t>
      </w:r>
      <w:r w:rsidR="00B12AF1">
        <w:t xml:space="preserve">používají metody, které mohou představovat </w:t>
      </w:r>
      <w:r>
        <w:t xml:space="preserve">mučení, aby získali požadované informace. </w:t>
      </w:r>
      <w:r w:rsidR="00B12AF1">
        <w:t xml:space="preserve">Je prokázáno, </w:t>
      </w:r>
      <w:r>
        <w:t xml:space="preserve">že tyto </w:t>
      </w:r>
      <w:r w:rsidR="00B12AF1">
        <w:t xml:space="preserve">metody ovlivňují </w:t>
      </w:r>
      <w:r>
        <w:t xml:space="preserve">vás stejně jako </w:t>
      </w:r>
      <w:r w:rsidR="00B12AF1">
        <w:t xml:space="preserve">subjekt, a mohou vést k </w:t>
      </w:r>
      <w:r>
        <w:t>dlouhodobým psych</w:t>
      </w:r>
      <w:r w:rsidR="00B12AF1">
        <w:t>y</w:t>
      </w:r>
      <w:r>
        <w:t>ckým problémům.</w:t>
      </w:r>
    </w:p>
    <w:p w:rsidR="00D355CC" w:rsidRPr="00D355CC" w:rsidRDefault="00D355CC" w:rsidP="00D355CC">
      <w:bookmarkStart w:id="40" w:name="step_4_4"/>
      <w:bookmarkEnd w:id="40"/>
    </w:p>
    <w:sectPr w:rsidR="00D355CC" w:rsidRPr="00D355CC" w:rsidSect="00D22446">
      <w:footerReference w:type="default" r:id="rId9"/>
      <w:footerReference w:type="first" r:id="rId10"/>
      <w:pgSz w:w="11906" w:h="16838" w:code="9"/>
      <w:pgMar w:top="709"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6C" w:rsidRDefault="00B0096C" w:rsidP="00455BC4">
      <w:pPr>
        <w:spacing w:before="0"/>
      </w:pPr>
      <w:r>
        <w:separator/>
      </w:r>
    </w:p>
  </w:endnote>
  <w:endnote w:type="continuationSeparator" w:id="0">
    <w:p w:rsidR="00B0096C" w:rsidRDefault="00B0096C" w:rsidP="00455BC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46" w:rsidRPr="00D22446" w:rsidRDefault="00D22446" w:rsidP="00D22446">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46" w:rsidRDefault="00D22446" w:rsidP="00D22446">
    <w:pPr>
      <w:pStyle w:val="Zpat"/>
      <w:jc w:val="center"/>
    </w:pPr>
    <w:r>
      <w:t>-</w:t>
    </w:r>
    <w:fldSimple w:instr=" PAGE   \* MERGEFORMAT ">
      <w:r>
        <w:rPr>
          <w:noProof/>
        </w:rPr>
        <w:t>1</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6C" w:rsidRDefault="00B0096C" w:rsidP="00455BC4">
      <w:pPr>
        <w:spacing w:before="0"/>
      </w:pPr>
      <w:r>
        <w:separator/>
      </w:r>
    </w:p>
  </w:footnote>
  <w:footnote w:type="continuationSeparator" w:id="0">
    <w:p w:rsidR="00B0096C" w:rsidRDefault="00B0096C" w:rsidP="00455BC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599"/>
    <w:multiLevelType w:val="multilevel"/>
    <w:tmpl w:val="37EA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72AB4"/>
    <w:multiLevelType w:val="hybridMultilevel"/>
    <w:tmpl w:val="0E6802F8"/>
    <w:lvl w:ilvl="0" w:tplc="4476CB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2F0F1E"/>
    <w:multiLevelType w:val="multilevel"/>
    <w:tmpl w:val="5D62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17912"/>
    <w:multiLevelType w:val="multilevel"/>
    <w:tmpl w:val="154C886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16AE3673"/>
    <w:multiLevelType w:val="hybridMultilevel"/>
    <w:tmpl w:val="34ECC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7F542F"/>
    <w:multiLevelType w:val="hybridMultilevel"/>
    <w:tmpl w:val="6F92D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3E145D"/>
    <w:multiLevelType w:val="multilevel"/>
    <w:tmpl w:val="7D746D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06B28A0"/>
    <w:multiLevelType w:val="multilevel"/>
    <w:tmpl w:val="6358C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7B451E"/>
    <w:multiLevelType w:val="hybridMultilevel"/>
    <w:tmpl w:val="AFA24C90"/>
    <w:lvl w:ilvl="0" w:tplc="4476CB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6B1EC1"/>
    <w:multiLevelType w:val="multilevel"/>
    <w:tmpl w:val="FC6C5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F2B85"/>
    <w:multiLevelType w:val="hybridMultilevel"/>
    <w:tmpl w:val="A9EEC444"/>
    <w:lvl w:ilvl="0" w:tplc="4476CB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4F5B70"/>
    <w:multiLevelType w:val="hybridMultilevel"/>
    <w:tmpl w:val="818A0276"/>
    <w:lvl w:ilvl="0" w:tplc="4476CB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A3E4E19"/>
    <w:multiLevelType w:val="hybridMultilevel"/>
    <w:tmpl w:val="7E9832EA"/>
    <w:lvl w:ilvl="0" w:tplc="070E24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E4408CD"/>
    <w:multiLevelType w:val="hybridMultilevel"/>
    <w:tmpl w:val="B0400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1DF4A2E"/>
    <w:multiLevelType w:val="hybridMultilevel"/>
    <w:tmpl w:val="03D45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39F6920"/>
    <w:multiLevelType w:val="hybridMultilevel"/>
    <w:tmpl w:val="099C1E68"/>
    <w:lvl w:ilvl="0" w:tplc="F32A526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6"/>
  </w:num>
  <w:num w:numId="3">
    <w:abstractNumId w:val="6"/>
  </w:num>
  <w:num w:numId="4">
    <w:abstractNumId w:val="3"/>
  </w:num>
  <w:num w:numId="5">
    <w:abstractNumId w:val="0"/>
  </w:num>
  <w:num w:numId="6">
    <w:abstractNumId w:val="7"/>
  </w:num>
  <w:num w:numId="7">
    <w:abstractNumId w:val="9"/>
  </w:num>
  <w:num w:numId="8">
    <w:abstractNumId w:val="2"/>
  </w:num>
  <w:num w:numId="9">
    <w:abstractNumId w:val="5"/>
  </w:num>
  <w:num w:numId="10">
    <w:abstractNumId w:val="4"/>
  </w:num>
  <w:num w:numId="11">
    <w:abstractNumId w:val="12"/>
  </w:num>
  <w:num w:numId="12">
    <w:abstractNumId w:val="13"/>
  </w:num>
  <w:num w:numId="13">
    <w:abstractNumId w:val="14"/>
  </w:num>
  <w:num w:numId="14">
    <w:abstractNumId w:val="11"/>
  </w:num>
  <w:num w:numId="15">
    <w:abstractNumId w:val="1"/>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footnotePr>
    <w:footnote w:id="-1"/>
    <w:footnote w:id="0"/>
  </w:footnotePr>
  <w:endnotePr>
    <w:endnote w:id="-1"/>
    <w:endnote w:id="0"/>
  </w:endnotePr>
  <w:compat/>
  <w:rsids>
    <w:rsidRoot w:val="004C59C8"/>
    <w:rsid w:val="00047F7F"/>
    <w:rsid w:val="000A45CA"/>
    <w:rsid w:val="000D7821"/>
    <w:rsid w:val="0010439E"/>
    <w:rsid w:val="001164A7"/>
    <w:rsid w:val="0014674A"/>
    <w:rsid w:val="00162F49"/>
    <w:rsid w:val="001C5071"/>
    <w:rsid w:val="0021739C"/>
    <w:rsid w:val="002C24EB"/>
    <w:rsid w:val="00341845"/>
    <w:rsid w:val="003C2B57"/>
    <w:rsid w:val="003E4529"/>
    <w:rsid w:val="003F22DB"/>
    <w:rsid w:val="00416233"/>
    <w:rsid w:val="00430E8D"/>
    <w:rsid w:val="00455BC4"/>
    <w:rsid w:val="004C59C8"/>
    <w:rsid w:val="004E4CC1"/>
    <w:rsid w:val="00541480"/>
    <w:rsid w:val="00591C95"/>
    <w:rsid w:val="00643B92"/>
    <w:rsid w:val="00737644"/>
    <w:rsid w:val="00746A50"/>
    <w:rsid w:val="0076431A"/>
    <w:rsid w:val="007D27F3"/>
    <w:rsid w:val="00803231"/>
    <w:rsid w:val="008350EE"/>
    <w:rsid w:val="008453CC"/>
    <w:rsid w:val="00847F1B"/>
    <w:rsid w:val="0085435E"/>
    <w:rsid w:val="008A112A"/>
    <w:rsid w:val="008E266E"/>
    <w:rsid w:val="009450AA"/>
    <w:rsid w:val="00955BEB"/>
    <w:rsid w:val="00956F91"/>
    <w:rsid w:val="00A1262E"/>
    <w:rsid w:val="00A717C2"/>
    <w:rsid w:val="00A73760"/>
    <w:rsid w:val="00A874A9"/>
    <w:rsid w:val="00AD328C"/>
    <w:rsid w:val="00B0096C"/>
    <w:rsid w:val="00B12AF1"/>
    <w:rsid w:val="00B60840"/>
    <w:rsid w:val="00BB13FF"/>
    <w:rsid w:val="00C23B2E"/>
    <w:rsid w:val="00C40E9A"/>
    <w:rsid w:val="00C51F9C"/>
    <w:rsid w:val="00C53C36"/>
    <w:rsid w:val="00C56D0B"/>
    <w:rsid w:val="00CE1438"/>
    <w:rsid w:val="00CF2D9C"/>
    <w:rsid w:val="00D17FF6"/>
    <w:rsid w:val="00D22446"/>
    <w:rsid w:val="00D355CC"/>
    <w:rsid w:val="00D7062A"/>
    <w:rsid w:val="00E413E4"/>
    <w:rsid w:val="00E91AF7"/>
    <w:rsid w:val="00F2559C"/>
    <w:rsid w:val="00F657A8"/>
    <w:rsid w:val="00F6700F"/>
    <w:rsid w:val="00F84994"/>
    <w:rsid w:val="00F84D2B"/>
    <w:rsid w:val="00FD1EA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2D9C"/>
    <w:pPr>
      <w:spacing w:before="120"/>
    </w:pPr>
    <w:rPr>
      <w:rFonts w:ascii="Arial" w:hAnsi="Arial"/>
    </w:rPr>
  </w:style>
  <w:style w:type="paragraph" w:styleId="Nadpis1">
    <w:name w:val="heading 1"/>
    <w:basedOn w:val="Normln"/>
    <w:next w:val="Normln"/>
    <w:link w:val="Nadpis1Char"/>
    <w:autoRedefine/>
    <w:uiPriority w:val="9"/>
    <w:qFormat/>
    <w:rsid w:val="00D355CC"/>
    <w:pPr>
      <w:keepNext/>
      <w:keepLines/>
      <w:numPr>
        <w:numId w:val="4"/>
      </w:numPr>
      <w:spacing w:before="480"/>
      <w:outlineLvl w:val="0"/>
    </w:pPr>
    <w:rPr>
      <w:rFonts w:eastAsiaTheme="majorEastAsia" w:cstheme="majorBidi"/>
      <w:b/>
      <w:bCs/>
      <w:sz w:val="28"/>
      <w:szCs w:val="28"/>
    </w:rPr>
  </w:style>
  <w:style w:type="paragraph" w:styleId="Nadpis2">
    <w:name w:val="heading 2"/>
    <w:basedOn w:val="Normln"/>
    <w:next w:val="Normln"/>
    <w:link w:val="Nadpis2Char"/>
    <w:autoRedefine/>
    <w:uiPriority w:val="9"/>
    <w:unhideWhenUsed/>
    <w:qFormat/>
    <w:rsid w:val="00D355CC"/>
    <w:pPr>
      <w:keepNext/>
      <w:keepLines/>
      <w:numPr>
        <w:ilvl w:val="1"/>
        <w:numId w:val="4"/>
      </w:numPr>
      <w:spacing w:before="200"/>
      <w:outlineLvl w:val="1"/>
    </w:pPr>
    <w:rPr>
      <w:rFonts w:eastAsiaTheme="majorEastAsia" w:cstheme="majorBidi"/>
      <w:b/>
      <w:bCs/>
      <w:sz w:val="24"/>
      <w:szCs w:val="26"/>
    </w:rPr>
  </w:style>
  <w:style w:type="paragraph" w:styleId="Nadpis3">
    <w:name w:val="heading 3"/>
    <w:basedOn w:val="Normln"/>
    <w:next w:val="Normln"/>
    <w:link w:val="Nadpis3Char"/>
    <w:autoRedefine/>
    <w:uiPriority w:val="9"/>
    <w:unhideWhenUsed/>
    <w:qFormat/>
    <w:rsid w:val="00B0096C"/>
    <w:pPr>
      <w:keepNext/>
      <w:keepLines/>
      <w:numPr>
        <w:ilvl w:val="2"/>
        <w:numId w:val="4"/>
      </w:numPr>
      <w:spacing w:before="200"/>
      <w:outlineLvl w:val="2"/>
    </w:pPr>
    <w:rPr>
      <w:rFonts w:eastAsiaTheme="majorEastAsia" w:cs="Arial"/>
      <w:b/>
      <w:bCs/>
    </w:rPr>
  </w:style>
  <w:style w:type="paragraph" w:styleId="Nadpis4">
    <w:name w:val="heading 4"/>
    <w:basedOn w:val="Normln"/>
    <w:next w:val="Normln"/>
    <w:link w:val="Nadpis4Char"/>
    <w:uiPriority w:val="9"/>
    <w:semiHidden/>
    <w:unhideWhenUsed/>
    <w:qFormat/>
    <w:rsid w:val="00D355CC"/>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355CC"/>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355CC"/>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355C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355CC"/>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355C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55CC"/>
    <w:rPr>
      <w:rFonts w:ascii="Arial" w:eastAsiaTheme="majorEastAsia" w:hAnsi="Arial" w:cstheme="majorBidi"/>
      <w:b/>
      <w:bCs/>
      <w:sz w:val="28"/>
      <w:szCs w:val="28"/>
    </w:rPr>
  </w:style>
  <w:style w:type="paragraph" w:styleId="Nadpisobsahu">
    <w:name w:val="TOC Heading"/>
    <w:basedOn w:val="Nadpis1"/>
    <w:next w:val="Normln"/>
    <w:uiPriority w:val="39"/>
    <w:unhideWhenUsed/>
    <w:qFormat/>
    <w:rsid w:val="004E4CC1"/>
    <w:pPr>
      <w:numPr>
        <w:numId w:val="0"/>
      </w:numPr>
      <w:spacing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4E4CC1"/>
    <w:pPr>
      <w:spacing w:after="100"/>
    </w:pPr>
  </w:style>
  <w:style w:type="character" w:styleId="Hypertextovodkaz">
    <w:name w:val="Hyperlink"/>
    <w:basedOn w:val="Standardnpsmoodstavce"/>
    <w:uiPriority w:val="99"/>
    <w:unhideWhenUsed/>
    <w:rsid w:val="004E4CC1"/>
    <w:rPr>
      <w:color w:val="0000FF" w:themeColor="hyperlink"/>
      <w:u w:val="single"/>
    </w:rPr>
  </w:style>
  <w:style w:type="paragraph" w:styleId="Textbubliny">
    <w:name w:val="Balloon Text"/>
    <w:basedOn w:val="Normln"/>
    <w:link w:val="TextbublinyChar"/>
    <w:uiPriority w:val="99"/>
    <w:semiHidden/>
    <w:unhideWhenUsed/>
    <w:rsid w:val="004E4CC1"/>
    <w:rPr>
      <w:rFonts w:ascii="Tahoma" w:hAnsi="Tahoma" w:cs="Tahoma"/>
      <w:sz w:val="16"/>
      <w:szCs w:val="16"/>
    </w:rPr>
  </w:style>
  <w:style w:type="character" w:customStyle="1" w:styleId="TextbublinyChar">
    <w:name w:val="Text bubliny Char"/>
    <w:basedOn w:val="Standardnpsmoodstavce"/>
    <w:link w:val="Textbubliny"/>
    <w:uiPriority w:val="99"/>
    <w:semiHidden/>
    <w:rsid w:val="004E4CC1"/>
    <w:rPr>
      <w:rFonts w:ascii="Tahoma" w:hAnsi="Tahoma" w:cs="Tahoma"/>
      <w:sz w:val="16"/>
      <w:szCs w:val="16"/>
    </w:rPr>
  </w:style>
  <w:style w:type="character" w:customStyle="1" w:styleId="Nadpis2Char">
    <w:name w:val="Nadpis 2 Char"/>
    <w:basedOn w:val="Standardnpsmoodstavce"/>
    <w:link w:val="Nadpis2"/>
    <w:uiPriority w:val="9"/>
    <w:rsid w:val="00D355CC"/>
    <w:rPr>
      <w:rFonts w:ascii="Arial" w:eastAsiaTheme="majorEastAsia" w:hAnsi="Arial" w:cstheme="majorBidi"/>
      <w:b/>
      <w:bCs/>
      <w:sz w:val="24"/>
      <w:szCs w:val="26"/>
    </w:rPr>
  </w:style>
  <w:style w:type="character" w:customStyle="1" w:styleId="Nadpis3Char">
    <w:name w:val="Nadpis 3 Char"/>
    <w:basedOn w:val="Standardnpsmoodstavce"/>
    <w:link w:val="Nadpis3"/>
    <w:uiPriority w:val="9"/>
    <w:rsid w:val="00B0096C"/>
    <w:rPr>
      <w:rFonts w:ascii="Arial" w:eastAsiaTheme="majorEastAsia" w:hAnsi="Arial" w:cs="Arial"/>
      <w:b/>
      <w:bCs/>
    </w:rPr>
  </w:style>
  <w:style w:type="character" w:customStyle="1" w:styleId="Nadpis4Char">
    <w:name w:val="Nadpis 4 Char"/>
    <w:basedOn w:val="Standardnpsmoodstavce"/>
    <w:link w:val="Nadpis4"/>
    <w:uiPriority w:val="9"/>
    <w:semiHidden/>
    <w:rsid w:val="00D355C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355C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355C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355C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355C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355CC"/>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D355CC"/>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D355CC"/>
  </w:style>
  <w:style w:type="paragraph" w:styleId="Obsah2">
    <w:name w:val="toc 2"/>
    <w:basedOn w:val="Normln"/>
    <w:next w:val="Normln"/>
    <w:autoRedefine/>
    <w:uiPriority w:val="39"/>
    <w:unhideWhenUsed/>
    <w:rsid w:val="008E266E"/>
    <w:pPr>
      <w:spacing w:after="100"/>
      <w:ind w:left="220"/>
    </w:pPr>
  </w:style>
  <w:style w:type="paragraph" w:styleId="Odstavecseseznamem">
    <w:name w:val="List Paragraph"/>
    <w:basedOn w:val="Normln"/>
    <w:uiPriority w:val="34"/>
    <w:qFormat/>
    <w:rsid w:val="0021739C"/>
    <w:pPr>
      <w:ind w:left="720"/>
      <w:contextualSpacing/>
    </w:pPr>
  </w:style>
  <w:style w:type="paragraph" w:styleId="Zhlav">
    <w:name w:val="header"/>
    <w:basedOn w:val="Normln"/>
    <w:link w:val="ZhlavChar"/>
    <w:uiPriority w:val="99"/>
    <w:semiHidden/>
    <w:unhideWhenUsed/>
    <w:rsid w:val="00455BC4"/>
    <w:pPr>
      <w:tabs>
        <w:tab w:val="center" w:pos="4536"/>
        <w:tab w:val="right" w:pos="9072"/>
      </w:tabs>
      <w:spacing w:before="0"/>
    </w:pPr>
  </w:style>
  <w:style w:type="character" w:customStyle="1" w:styleId="ZhlavChar">
    <w:name w:val="Záhlaví Char"/>
    <w:basedOn w:val="Standardnpsmoodstavce"/>
    <w:link w:val="Zhlav"/>
    <w:uiPriority w:val="99"/>
    <w:semiHidden/>
    <w:rsid w:val="00455BC4"/>
    <w:rPr>
      <w:rFonts w:ascii="Arial" w:hAnsi="Arial"/>
    </w:rPr>
  </w:style>
  <w:style w:type="paragraph" w:styleId="Zpat">
    <w:name w:val="footer"/>
    <w:basedOn w:val="Normln"/>
    <w:link w:val="ZpatChar"/>
    <w:uiPriority w:val="99"/>
    <w:semiHidden/>
    <w:unhideWhenUsed/>
    <w:rsid w:val="00455BC4"/>
    <w:pPr>
      <w:tabs>
        <w:tab w:val="center" w:pos="4536"/>
        <w:tab w:val="right" w:pos="9072"/>
      </w:tabs>
      <w:spacing w:before="0"/>
    </w:pPr>
  </w:style>
  <w:style w:type="character" w:customStyle="1" w:styleId="ZpatChar">
    <w:name w:val="Zápatí Char"/>
    <w:basedOn w:val="Standardnpsmoodstavce"/>
    <w:link w:val="Zpat"/>
    <w:uiPriority w:val="99"/>
    <w:semiHidden/>
    <w:rsid w:val="00455BC4"/>
    <w:rPr>
      <w:rFonts w:ascii="Arial" w:hAnsi="Arial"/>
    </w:rPr>
  </w:style>
  <w:style w:type="table" w:styleId="Mkatabulky">
    <w:name w:val="Table Grid"/>
    <w:basedOn w:val="Normlntabulka"/>
    <w:uiPriority w:val="59"/>
    <w:rsid w:val="00F67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3">
    <w:name w:val="toc 3"/>
    <w:basedOn w:val="Normln"/>
    <w:next w:val="Normln"/>
    <w:autoRedefine/>
    <w:uiPriority w:val="39"/>
    <w:unhideWhenUsed/>
    <w:rsid w:val="00D22446"/>
    <w:pPr>
      <w:spacing w:after="100"/>
      <w:ind w:left="440"/>
    </w:pPr>
  </w:style>
</w:styles>
</file>

<file path=word/webSettings.xml><?xml version="1.0" encoding="utf-8"?>
<w:webSettings xmlns:r="http://schemas.openxmlformats.org/officeDocument/2006/relationships" xmlns:w="http://schemas.openxmlformats.org/wordprocessingml/2006/main">
  <w:divs>
    <w:div w:id="1398746173">
      <w:bodyDiv w:val="1"/>
      <w:marLeft w:val="0"/>
      <w:marRight w:val="0"/>
      <w:marTop w:val="0"/>
      <w:marBottom w:val="0"/>
      <w:divBdr>
        <w:top w:val="none" w:sz="0" w:space="0" w:color="auto"/>
        <w:left w:val="none" w:sz="0" w:space="0" w:color="auto"/>
        <w:bottom w:val="none" w:sz="0" w:space="0" w:color="auto"/>
        <w:right w:val="none" w:sz="0" w:space="0" w:color="auto"/>
      </w:divBdr>
      <w:divsChild>
        <w:div w:id="988292069">
          <w:marLeft w:val="0"/>
          <w:marRight w:val="0"/>
          <w:marTop w:val="0"/>
          <w:marBottom w:val="0"/>
          <w:divBdr>
            <w:top w:val="none" w:sz="0" w:space="0" w:color="auto"/>
            <w:left w:val="none" w:sz="0" w:space="0" w:color="auto"/>
            <w:bottom w:val="none" w:sz="0" w:space="0" w:color="auto"/>
            <w:right w:val="none" w:sz="0" w:space="0" w:color="auto"/>
          </w:divBdr>
          <w:divsChild>
            <w:div w:id="1628003750">
              <w:marLeft w:val="0"/>
              <w:marRight w:val="0"/>
              <w:marTop w:val="0"/>
              <w:marBottom w:val="0"/>
              <w:divBdr>
                <w:top w:val="none" w:sz="0" w:space="0" w:color="auto"/>
                <w:left w:val="none" w:sz="0" w:space="0" w:color="auto"/>
                <w:bottom w:val="none" w:sz="0" w:space="0" w:color="auto"/>
                <w:right w:val="none" w:sz="0" w:space="0" w:color="auto"/>
              </w:divBdr>
            </w:div>
          </w:divsChild>
        </w:div>
        <w:div w:id="1679695362">
          <w:marLeft w:val="0"/>
          <w:marRight w:val="0"/>
          <w:marTop w:val="0"/>
          <w:marBottom w:val="0"/>
          <w:divBdr>
            <w:top w:val="none" w:sz="0" w:space="0" w:color="auto"/>
            <w:left w:val="none" w:sz="0" w:space="0" w:color="auto"/>
            <w:bottom w:val="none" w:sz="0" w:space="0" w:color="auto"/>
            <w:right w:val="none" w:sz="0" w:space="0" w:color="auto"/>
          </w:divBdr>
          <w:divsChild>
            <w:div w:id="134833502">
              <w:marLeft w:val="0"/>
              <w:marRight w:val="0"/>
              <w:marTop w:val="0"/>
              <w:marBottom w:val="0"/>
              <w:divBdr>
                <w:top w:val="none" w:sz="0" w:space="0" w:color="auto"/>
                <w:left w:val="none" w:sz="0" w:space="0" w:color="auto"/>
                <w:bottom w:val="none" w:sz="0" w:space="0" w:color="auto"/>
                <w:right w:val="none" w:sz="0" w:space="0" w:color="auto"/>
              </w:divBdr>
              <w:divsChild>
                <w:div w:id="516236381">
                  <w:marLeft w:val="0"/>
                  <w:marRight w:val="0"/>
                  <w:marTop w:val="0"/>
                  <w:marBottom w:val="0"/>
                  <w:divBdr>
                    <w:top w:val="none" w:sz="0" w:space="0" w:color="auto"/>
                    <w:left w:val="none" w:sz="0" w:space="0" w:color="auto"/>
                    <w:bottom w:val="none" w:sz="0" w:space="0" w:color="auto"/>
                    <w:right w:val="none" w:sz="0" w:space="0" w:color="auto"/>
                  </w:divBdr>
                  <w:divsChild>
                    <w:div w:id="282811032">
                      <w:marLeft w:val="0"/>
                      <w:marRight w:val="0"/>
                      <w:marTop w:val="0"/>
                      <w:marBottom w:val="0"/>
                      <w:divBdr>
                        <w:top w:val="none" w:sz="0" w:space="0" w:color="auto"/>
                        <w:left w:val="none" w:sz="0" w:space="0" w:color="auto"/>
                        <w:bottom w:val="none" w:sz="0" w:space="0" w:color="auto"/>
                        <w:right w:val="none" w:sz="0" w:space="0" w:color="auto"/>
                      </w:divBdr>
                    </w:div>
                  </w:divsChild>
                </w:div>
                <w:div w:id="1932350280">
                  <w:marLeft w:val="0"/>
                  <w:marRight w:val="0"/>
                  <w:marTop w:val="0"/>
                  <w:marBottom w:val="0"/>
                  <w:divBdr>
                    <w:top w:val="none" w:sz="0" w:space="0" w:color="auto"/>
                    <w:left w:val="none" w:sz="0" w:space="0" w:color="auto"/>
                    <w:bottom w:val="none" w:sz="0" w:space="0" w:color="auto"/>
                    <w:right w:val="none" w:sz="0" w:space="0" w:color="auto"/>
                  </w:divBdr>
                  <w:divsChild>
                    <w:div w:id="40131501">
                      <w:marLeft w:val="0"/>
                      <w:marRight w:val="0"/>
                      <w:marTop w:val="0"/>
                      <w:marBottom w:val="0"/>
                      <w:divBdr>
                        <w:top w:val="none" w:sz="0" w:space="0" w:color="auto"/>
                        <w:left w:val="none" w:sz="0" w:space="0" w:color="auto"/>
                        <w:bottom w:val="none" w:sz="0" w:space="0" w:color="auto"/>
                        <w:right w:val="none" w:sz="0" w:space="0" w:color="auto"/>
                      </w:divBdr>
                      <w:divsChild>
                        <w:div w:id="1101993385">
                          <w:marLeft w:val="0"/>
                          <w:marRight w:val="0"/>
                          <w:marTop w:val="0"/>
                          <w:marBottom w:val="0"/>
                          <w:divBdr>
                            <w:top w:val="none" w:sz="0" w:space="0" w:color="auto"/>
                            <w:left w:val="none" w:sz="0" w:space="0" w:color="auto"/>
                            <w:bottom w:val="none" w:sz="0" w:space="0" w:color="auto"/>
                            <w:right w:val="none" w:sz="0" w:space="0" w:color="auto"/>
                          </w:divBdr>
                        </w:div>
                      </w:divsChild>
                    </w:div>
                    <w:div w:id="336471027">
                      <w:marLeft w:val="0"/>
                      <w:marRight w:val="0"/>
                      <w:marTop w:val="0"/>
                      <w:marBottom w:val="0"/>
                      <w:divBdr>
                        <w:top w:val="none" w:sz="0" w:space="0" w:color="auto"/>
                        <w:left w:val="none" w:sz="0" w:space="0" w:color="auto"/>
                        <w:bottom w:val="none" w:sz="0" w:space="0" w:color="auto"/>
                        <w:right w:val="none" w:sz="0" w:space="0" w:color="auto"/>
                      </w:divBdr>
                    </w:div>
                    <w:div w:id="694312384">
                      <w:marLeft w:val="0"/>
                      <w:marRight w:val="0"/>
                      <w:marTop w:val="0"/>
                      <w:marBottom w:val="0"/>
                      <w:divBdr>
                        <w:top w:val="none" w:sz="0" w:space="0" w:color="auto"/>
                        <w:left w:val="none" w:sz="0" w:space="0" w:color="auto"/>
                        <w:bottom w:val="none" w:sz="0" w:space="0" w:color="auto"/>
                        <w:right w:val="none" w:sz="0" w:space="0" w:color="auto"/>
                      </w:divBdr>
                    </w:div>
                    <w:div w:id="2016034611">
                      <w:marLeft w:val="0"/>
                      <w:marRight w:val="0"/>
                      <w:marTop w:val="0"/>
                      <w:marBottom w:val="0"/>
                      <w:divBdr>
                        <w:top w:val="none" w:sz="0" w:space="0" w:color="auto"/>
                        <w:left w:val="none" w:sz="0" w:space="0" w:color="auto"/>
                        <w:bottom w:val="none" w:sz="0" w:space="0" w:color="auto"/>
                        <w:right w:val="none" w:sz="0" w:space="0" w:color="auto"/>
                      </w:divBdr>
                      <w:divsChild>
                        <w:div w:id="534735165">
                          <w:marLeft w:val="0"/>
                          <w:marRight w:val="0"/>
                          <w:marTop w:val="0"/>
                          <w:marBottom w:val="0"/>
                          <w:divBdr>
                            <w:top w:val="none" w:sz="0" w:space="0" w:color="auto"/>
                            <w:left w:val="none" w:sz="0" w:space="0" w:color="auto"/>
                            <w:bottom w:val="none" w:sz="0" w:space="0" w:color="auto"/>
                            <w:right w:val="none" w:sz="0" w:space="0" w:color="auto"/>
                          </w:divBdr>
                        </w:div>
                      </w:divsChild>
                    </w:div>
                    <w:div w:id="537789388">
                      <w:marLeft w:val="0"/>
                      <w:marRight w:val="0"/>
                      <w:marTop w:val="0"/>
                      <w:marBottom w:val="0"/>
                      <w:divBdr>
                        <w:top w:val="none" w:sz="0" w:space="0" w:color="auto"/>
                        <w:left w:val="none" w:sz="0" w:space="0" w:color="auto"/>
                        <w:bottom w:val="none" w:sz="0" w:space="0" w:color="auto"/>
                        <w:right w:val="none" w:sz="0" w:space="0" w:color="auto"/>
                      </w:divBdr>
                    </w:div>
                    <w:div w:id="957879197">
                      <w:marLeft w:val="0"/>
                      <w:marRight w:val="0"/>
                      <w:marTop w:val="0"/>
                      <w:marBottom w:val="0"/>
                      <w:divBdr>
                        <w:top w:val="none" w:sz="0" w:space="0" w:color="auto"/>
                        <w:left w:val="none" w:sz="0" w:space="0" w:color="auto"/>
                        <w:bottom w:val="none" w:sz="0" w:space="0" w:color="auto"/>
                        <w:right w:val="none" w:sz="0" w:space="0" w:color="auto"/>
                      </w:divBdr>
                    </w:div>
                    <w:div w:id="1650019457">
                      <w:marLeft w:val="0"/>
                      <w:marRight w:val="0"/>
                      <w:marTop w:val="0"/>
                      <w:marBottom w:val="0"/>
                      <w:divBdr>
                        <w:top w:val="none" w:sz="0" w:space="0" w:color="auto"/>
                        <w:left w:val="none" w:sz="0" w:space="0" w:color="auto"/>
                        <w:bottom w:val="none" w:sz="0" w:space="0" w:color="auto"/>
                        <w:right w:val="none" w:sz="0" w:space="0" w:color="auto"/>
                      </w:divBdr>
                      <w:divsChild>
                        <w:div w:id="1933049888">
                          <w:marLeft w:val="0"/>
                          <w:marRight w:val="0"/>
                          <w:marTop w:val="0"/>
                          <w:marBottom w:val="0"/>
                          <w:divBdr>
                            <w:top w:val="none" w:sz="0" w:space="0" w:color="auto"/>
                            <w:left w:val="none" w:sz="0" w:space="0" w:color="auto"/>
                            <w:bottom w:val="none" w:sz="0" w:space="0" w:color="auto"/>
                            <w:right w:val="none" w:sz="0" w:space="0" w:color="auto"/>
                          </w:divBdr>
                        </w:div>
                      </w:divsChild>
                    </w:div>
                    <w:div w:id="576864279">
                      <w:marLeft w:val="0"/>
                      <w:marRight w:val="0"/>
                      <w:marTop w:val="0"/>
                      <w:marBottom w:val="0"/>
                      <w:divBdr>
                        <w:top w:val="none" w:sz="0" w:space="0" w:color="auto"/>
                        <w:left w:val="none" w:sz="0" w:space="0" w:color="auto"/>
                        <w:bottom w:val="none" w:sz="0" w:space="0" w:color="auto"/>
                        <w:right w:val="none" w:sz="0" w:space="0" w:color="auto"/>
                      </w:divBdr>
                    </w:div>
                    <w:div w:id="1107769585">
                      <w:marLeft w:val="0"/>
                      <w:marRight w:val="0"/>
                      <w:marTop w:val="0"/>
                      <w:marBottom w:val="0"/>
                      <w:divBdr>
                        <w:top w:val="none" w:sz="0" w:space="0" w:color="auto"/>
                        <w:left w:val="none" w:sz="0" w:space="0" w:color="auto"/>
                        <w:bottom w:val="none" w:sz="0" w:space="0" w:color="auto"/>
                        <w:right w:val="none" w:sz="0" w:space="0" w:color="auto"/>
                      </w:divBdr>
                    </w:div>
                    <w:div w:id="1691953972">
                      <w:marLeft w:val="0"/>
                      <w:marRight w:val="0"/>
                      <w:marTop w:val="0"/>
                      <w:marBottom w:val="0"/>
                      <w:divBdr>
                        <w:top w:val="none" w:sz="0" w:space="0" w:color="auto"/>
                        <w:left w:val="none" w:sz="0" w:space="0" w:color="auto"/>
                        <w:bottom w:val="none" w:sz="0" w:space="0" w:color="auto"/>
                        <w:right w:val="none" w:sz="0" w:space="0" w:color="auto"/>
                      </w:divBdr>
                      <w:divsChild>
                        <w:div w:id="527446556">
                          <w:marLeft w:val="0"/>
                          <w:marRight w:val="0"/>
                          <w:marTop w:val="0"/>
                          <w:marBottom w:val="0"/>
                          <w:divBdr>
                            <w:top w:val="none" w:sz="0" w:space="0" w:color="auto"/>
                            <w:left w:val="none" w:sz="0" w:space="0" w:color="auto"/>
                            <w:bottom w:val="none" w:sz="0" w:space="0" w:color="auto"/>
                            <w:right w:val="none" w:sz="0" w:space="0" w:color="auto"/>
                          </w:divBdr>
                        </w:div>
                      </w:divsChild>
                    </w:div>
                    <w:div w:id="2041085513">
                      <w:marLeft w:val="0"/>
                      <w:marRight w:val="0"/>
                      <w:marTop w:val="0"/>
                      <w:marBottom w:val="0"/>
                      <w:divBdr>
                        <w:top w:val="none" w:sz="0" w:space="0" w:color="auto"/>
                        <w:left w:val="none" w:sz="0" w:space="0" w:color="auto"/>
                        <w:bottom w:val="none" w:sz="0" w:space="0" w:color="auto"/>
                        <w:right w:val="none" w:sz="0" w:space="0" w:color="auto"/>
                      </w:divBdr>
                    </w:div>
                    <w:div w:id="15806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944">
              <w:marLeft w:val="0"/>
              <w:marRight w:val="0"/>
              <w:marTop w:val="0"/>
              <w:marBottom w:val="0"/>
              <w:divBdr>
                <w:top w:val="none" w:sz="0" w:space="0" w:color="auto"/>
                <w:left w:val="none" w:sz="0" w:space="0" w:color="auto"/>
                <w:bottom w:val="none" w:sz="0" w:space="0" w:color="auto"/>
                <w:right w:val="none" w:sz="0" w:space="0" w:color="auto"/>
              </w:divBdr>
              <w:divsChild>
                <w:div w:id="330564436">
                  <w:marLeft w:val="0"/>
                  <w:marRight w:val="0"/>
                  <w:marTop w:val="0"/>
                  <w:marBottom w:val="0"/>
                  <w:divBdr>
                    <w:top w:val="none" w:sz="0" w:space="0" w:color="auto"/>
                    <w:left w:val="none" w:sz="0" w:space="0" w:color="auto"/>
                    <w:bottom w:val="none" w:sz="0" w:space="0" w:color="auto"/>
                    <w:right w:val="none" w:sz="0" w:space="0" w:color="auto"/>
                  </w:divBdr>
                  <w:divsChild>
                    <w:div w:id="1852640834">
                      <w:marLeft w:val="0"/>
                      <w:marRight w:val="0"/>
                      <w:marTop w:val="0"/>
                      <w:marBottom w:val="0"/>
                      <w:divBdr>
                        <w:top w:val="none" w:sz="0" w:space="0" w:color="auto"/>
                        <w:left w:val="none" w:sz="0" w:space="0" w:color="auto"/>
                        <w:bottom w:val="none" w:sz="0" w:space="0" w:color="auto"/>
                        <w:right w:val="none" w:sz="0" w:space="0" w:color="auto"/>
                      </w:divBdr>
                    </w:div>
                  </w:divsChild>
                </w:div>
                <w:div w:id="1679193843">
                  <w:marLeft w:val="0"/>
                  <w:marRight w:val="0"/>
                  <w:marTop w:val="0"/>
                  <w:marBottom w:val="0"/>
                  <w:divBdr>
                    <w:top w:val="none" w:sz="0" w:space="0" w:color="auto"/>
                    <w:left w:val="none" w:sz="0" w:space="0" w:color="auto"/>
                    <w:bottom w:val="none" w:sz="0" w:space="0" w:color="auto"/>
                    <w:right w:val="none" w:sz="0" w:space="0" w:color="auto"/>
                  </w:divBdr>
                  <w:divsChild>
                    <w:div w:id="1395012084">
                      <w:marLeft w:val="0"/>
                      <w:marRight w:val="0"/>
                      <w:marTop w:val="0"/>
                      <w:marBottom w:val="0"/>
                      <w:divBdr>
                        <w:top w:val="none" w:sz="0" w:space="0" w:color="auto"/>
                        <w:left w:val="none" w:sz="0" w:space="0" w:color="auto"/>
                        <w:bottom w:val="none" w:sz="0" w:space="0" w:color="auto"/>
                        <w:right w:val="none" w:sz="0" w:space="0" w:color="auto"/>
                      </w:divBdr>
                      <w:divsChild>
                        <w:div w:id="693385455">
                          <w:marLeft w:val="0"/>
                          <w:marRight w:val="0"/>
                          <w:marTop w:val="0"/>
                          <w:marBottom w:val="0"/>
                          <w:divBdr>
                            <w:top w:val="none" w:sz="0" w:space="0" w:color="auto"/>
                            <w:left w:val="none" w:sz="0" w:space="0" w:color="auto"/>
                            <w:bottom w:val="none" w:sz="0" w:space="0" w:color="auto"/>
                            <w:right w:val="none" w:sz="0" w:space="0" w:color="auto"/>
                          </w:divBdr>
                        </w:div>
                      </w:divsChild>
                    </w:div>
                    <w:div w:id="1897623441">
                      <w:marLeft w:val="0"/>
                      <w:marRight w:val="0"/>
                      <w:marTop w:val="0"/>
                      <w:marBottom w:val="0"/>
                      <w:divBdr>
                        <w:top w:val="none" w:sz="0" w:space="0" w:color="auto"/>
                        <w:left w:val="none" w:sz="0" w:space="0" w:color="auto"/>
                        <w:bottom w:val="none" w:sz="0" w:space="0" w:color="auto"/>
                        <w:right w:val="none" w:sz="0" w:space="0" w:color="auto"/>
                      </w:divBdr>
                    </w:div>
                    <w:div w:id="801966903">
                      <w:marLeft w:val="0"/>
                      <w:marRight w:val="0"/>
                      <w:marTop w:val="0"/>
                      <w:marBottom w:val="0"/>
                      <w:divBdr>
                        <w:top w:val="none" w:sz="0" w:space="0" w:color="auto"/>
                        <w:left w:val="none" w:sz="0" w:space="0" w:color="auto"/>
                        <w:bottom w:val="none" w:sz="0" w:space="0" w:color="auto"/>
                        <w:right w:val="none" w:sz="0" w:space="0" w:color="auto"/>
                      </w:divBdr>
                    </w:div>
                    <w:div w:id="2004234764">
                      <w:marLeft w:val="0"/>
                      <w:marRight w:val="0"/>
                      <w:marTop w:val="0"/>
                      <w:marBottom w:val="0"/>
                      <w:divBdr>
                        <w:top w:val="none" w:sz="0" w:space="0" w:color="auto"/>
                        <w:left w:val="none" w:sz="0" w:space="0" w:color="auto"/>
                        <w:bottom w:val="none" w:sz="0" w:space="0" w:color="auto"/>
                        <w:right w:val="none" w:sz="0" w:space="0" w:color="auto"/>
                      </w:divBdr>
                      <w:divsChild>
                        <w:div w:id="952327084">
                          <w:marLeft w:val="0"/>
                          <w:marRight w:val="0"/>
                          <w:marTop w:val="0"/>
                          <w:marBottom w:val="0"/>
                          <w:divBdr>
                            <w:top w:val="none" w:sz="0" w:space="0" w:color="auto"/>
                            <w:left w:val="none" w:sz="0" w:space="0" w:color="auto"/>
                            <w:bottom w:val="none" w:sz="0" w:space="0" w:color="auto"/>
                            <w:right w:val="none" w:sz="0" w:space="0" w:color="auto"/>
                          </w:divBdr>
                        </w:div>
                      </w:divsChild>
                    </w:div>
                    <w:div w:id="464394537">
                      <w:marLeft w:val="0"/>
                      <w:marRight w:val="0"/>
                      <w:marTop w:val="0"/>
                      <w:marBottom w:val="0"/>
                      <w:divBdr>
                        <w:top w:val="none" w:sz="0" w:space="0" w:color="auto"/>
                        <w:left w:val="none" w:sz="0" w:space="0" w:color="auto"/>
                        <w:bottom w:val="none" w:sz="0" w:space="0" w:color="auto"/>
                        <w:right w:val="none" w:sz="0" w:space="0" w:color="auto"/>
                      </w:divBdr>
                    </w:div>
                    <w:div w:id="920603561">
                      <w:marLeft w:val="0"/>
                      <w:marRight w:val="0"/>
                      <w:marTop w:val="0"/>
                      <w:marBottom w:val="0"/>
                      <w:divBdr>
                        <w:top w:val="none" w:sz="0" w:space="0" w:color="auto"/>
                        <w:left w:val="none" w:sz="0" w:space="0" w:color="auto"/>
                        <w:bottom w:val="none" w:sz="0" w:space="0" w:color="auto"/>
                        <w:right w:val="none" w:sz="0" w:space="0" w:color="auto"/>
                      </w:divBdr>
                    </w:div>
                    <w:div w:id="695010395">
                      <w:marLeft w:val="0"/>
                      <w:marRight w:val="0"/>
                      <w:marTop w:val="0"/>
                      <w:marBottom w:val="0"/>
                      <w:divBdr>
                        <w:top w:val="none" w:sz="0" w:space="0" w:color="auto"/>
                        <w:left w:val="none" w:sz="0" w:space="0" w:color="auto"/>
                        <w:bottom w:val="none" w:sz="0" w:space="0" w:color="auto"/>
                        <w:right w:val="none" w:sz="0" w:space="0" w:color="auto"/>
                      </w:divBdr>
                      <w:divsChild>
                        <w:div w:id="1096560291">
                          <w:marLeft w:val="0"/>
                          <w:marRight w:val="0"/>
                          <w:marTop w:val="0"/>
                          <w:marBottom w:val="0"/>
                          <w:divBdr>
                            <w:top w:val="none" w:sz="0" w:space="0" w:color="auto"/>
                            <w:left w:val="none" w:sz="0" w:space="0" w:color="auto"/>
                            <w:bottom w:val="none" w:sz="0" w:space="0" w:color="auto"/>
                            <w:right w:val="none" w:sz="0" w:space="0" w:color="auto"/>
                          </w:divBdr>
                        </w:div>
                      </w:divsChild>
                    </w:div>
                    <w:div w:id="484443934">
                      <w:marLeft w:val="0"/>
                      <w:marRight w:val="0"/>
                      <w:marTop w:val="0"/>
                      <w:marBottom w:val="0"/>
                      <w:divBdr>
                        <w:top w:val="none" w:sz="0" w:space="0" w:color="auto"/>
                        <w:left w:val="none" w:sz="0" w:space="0" w:color="auto"/>
                        <w:bottom w:val="none" w:sz="0" w:space="0" w:color="auto"/>
                        <w:right w:val="none" w:sz="0" w:space="0" w:color="auto"/>
                      </w:divBdr>
                    </w:div>
                    <w:div w:id="312759551">
                      <w:marLeft w:val="0"/>
                      <w:marRight w:val="0"/>
                      <w:marTop w:val="0"/>
                      <w:marBottom w:val="0"/>
                      <w:divBdr>
                        <w:top w:val="none" w:sz="0" w:space="0" w:color="auto"/>
                        <w:left w:val="none" w:sz="0" w:space="0" w:color="auto"/>
                        <w:bottom w:val="none" w:sz="0" w:space="0" w:color="auto"/>
                        <w:right w:val="none" w:sz="0" w:space="0" w:color="auto"/>
                      </w:divBdr>
                    </w:div>
                    <w:div w:id="1028529265">
                      <w:marLeft w:val="0"/>
                      <w:marRight w:val="0"/>
                      <w:marTop w:val="0"/>
                      <w:marBottom w:val="0"/>
                      <w:divBdr>
                        <w:top w:val="none" w:sz="0" w:space="0" w:color="auto"/>
                        <w:left w:val="none" w:sz="0" w:space="0" w:color="auto"/>
                        <w:bottom w:val="none" w:sz="0" w:space="0" w:color="auto"/>
                        <w:right w:val="none" w:sz="0" w:space="0" w:color="auto"/>
                      </w:divBdr>
                      <w:divsChild>
                        <w:div w:id="1647710120">
                          <w:marLeft w:val="0"/>
                          <w:marRight w:val="0"/>
                          <w:marTop w:val="0"/>
                          <w:marBottom w:val="0"/>
                          <w:divBdr>
                            <w:top w:val="none" w:sz="0" w:space="0" w:color="auto"/>
                            <w:left w:val="none" w:sz="0" w:space="0" w:color="auto"/>
                            <w:bottom w:val="none" w:sz="0" w:space="0" w:color="auto"/>
                            <w:right w:val="none" w:sz="0" w:space="0" w:color="auto"/>
                          </w:divBdr>
                        </w:div>
                      </w:divsChild>
                    </w:div>
                    <w:div w:id="566260429">
                      <w:marLeft w:val="0"/>
                      <w:marRight w:val="0"/>
                      <w:marTop w:val="0"/>
                      <w:marBottom w:val="0"/>
                      <w:divBdr>
                        <w:top w:val="none" w:sz="0" w:space="0" w:color="auto"/>
                        <w:left w:val="none" w:sz="0" w:space="0" w:color="auto"/>
                        <w:bottom w:val="none" w:sz="0" w:space="0" w:color="auto"/>
                        <w:right w:val="none" w:sz="0" w:space="0" w:color="auto"/>
                      </w:divBdr>
                    </w:div>
                    <w:div w:id="1420634238">
                      <w:marLeft w:val="0"/>
                      <w:marRight w:val="0"/>
                      <w:marTop w:val="0"/>
                      <w:marBottom w:val="0"/>
                      <w:divBdr>
                        <w:top w:val="none" w:sz="0" w:space="0" w:color="auto"/>
                        <w:left w:val="none" w:sz="0" w:space="0" w:color="auto"/>
                        <w:bottom w:val="none" w:sz="0" w:space="0" w:color="auto"/>
                        <w:right w:val="none" w:sz="0" w:space="0" w:color="auto"/>
                      </w:divBdr>
                    </w:div>
                    <w:div w:id="1599018367">
                      <w:marLeft w:val="0"/>
                      <w:marRight w:val="0"/>
                      <w:marTop w:val="0"/>
                      <w:marBottom w:val="0"/>
                      <w:divBdr>
                        <w:top w:val="none" w:sz="0" w:space="0" w:color="auto"/>
                        <w:left w:val="none" w:sz="0" w:space="0" w:color="auto"/>
                        <w:bottom w:val="none" w:sz="0" w:space="0" w:color="auto"/>
                        <w:right w:val="none" w:sz="0" w:space="0" w:color="auto"/>
                      </w:divBdr>
                      <w:divsChild>
                        <w:div w:id="1972519099">
                          <w:marLeft w:val="0"/>
                          <w:marRight w:val="0"/>
                          <w:marTop w:val="0"/>
                          <w:marBottom w:val="0"/>
                          <w:divBdr>
                            <w:top w:val="none" w:sz="0" w:space="0" w:color="auto"/>
                            <w:left w:val="none" w:sz="0" w:space="0" w:color="auto"/>
                            <w:bottom w:val="none" w:sz="0" w:space="0" w:color="auto"/>
                            <w:right w:val="none" w:sz="0" w:space="0" w:color="auto"/>
                          </w:divBdr>
                        </w:div>
                      </w:divsChild>
                    </w:div>
                    <w:div w:id="881135824">
                      <w:marLeft w:val="0"/>
                      <w:marRight w:val="0"/>
                      <w:marTop w:val="0"/>
                      <w:marBottom w:val="0"/>
                      <w:divBdr>
                        <w:top w:val="none" w:sz="0" w:space="0" w:color="auto"/>
                        <w:left w:val="none" w:sz="0" w:space="0" w:color="auto"/>
                        <w:bottom w:val="none" w:sz="0" w:space="0" w:color="auto"/>
                        <w:right w:val="none" w:sz="0" w:space="0" w:color="auto"/>
                      </w:divBdr>
                    </w:div>
                    <w:div w:id="209077041">
                      <w:marLeft w:val="0"/>
                      <w:marRight w:val="0"/>
                      <w:marTop w:val="0"/>
                      <w:marBottom w:val="0"/>
                      <w:divBdr>
                        <w:top w:val="none" w:sz="0" w:space="0" w:color="auto"/>
                        <w:left w:val="none" w:sz="0" w:space="0" w:color="auto"/>
                        <w:bottom w:val="none" w:sz="0" w:space="0" w:color="auto"/>
                        <w:right w:val="none" w:sz="0" w:space="0" w:color="auto"/>
                      </w:divBdr>
                    </w:div>
                    <w:div w:id="552079350">
                      <w:marLeft w:val="0"/>
                      <w:marRight w:val="0"/>
                      <w:marTop w:val="0"/>
                      <w:marBottom w:val="0"/>
                      <w:divBdr>
                        <w:top w:val="none" w:sz="0" w:space="0" w:color="auto"/>
                        <w:left w:val="none" w:sz="0" w:space="0" w:color="auto"/>
                        <w:bottom w:val="none" w:sz="0" w:space="0" w:color="auto"/>
                        <w:right w:val="none" w:sz="0" w:space="0" w:color="auto"/>
                      </w:divBdr>
                      <w:divsChild>
                        <w:div w:id="1018697090">
                          <w:marLeft w:val="0"/>
                          <w:marRight w:val="0"/>
                          <w:marTop w:val="0"/>
                          <w:marBottom w:val="0"/>
                          <w:divBdr>
                            <w:top w:val="none" w:sz="0" w:space="0" w:color="auto"/>
                            <w:left w:val="none" w:sz="0" w:space="0" w:color="auto"/>
                            <w:bottom w:val="none" w:sz="0" w:space="0" w:color="auto"/>
                            <w:right w:val="none" w:sz="0" w:space="0" w:color="auto"/>
                          </w:divBdr>
                        </w:div>
                      </w:divsChild>
                    </w:div>
                    <w:div w:id="1570384323">
                      <w:marLeft w:val="0"/>
                      <w:marRight w:val="0"/>
                      <w:marTop w:val="0"/>
                      <w:marBottom w:val="0"/>
                      <w:divBdr>
                        <w:top w:val="none" w:sz="0" w:space="0" w:color="auto"/>
                        <w:left w:val="none" w:sz="0" w:space="0" w:color="auto"/>
                        <w:bottom w:val="none" w:sz="0" w:space="0" w:color="auto"/>
                        <w:right w:val="none" w:sz="0" w:space="0" w:color="auto"/>
                      </w:divBdr>
                    </w:div>
                    <w:div w:id="9347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0806">
              <w:marLeft w:val="0"/>
              <w:marRight w:val="0"/>
              <w:marTop w:val="0"/>
              <w:marBottom w:val="0"/>
              <w:divBdr>
                <w:top w:val="none" w:sz="0" w:space="0" w:color="auto"/>
                <w:left w:val="none" w:sz="0" w:space="0" w:color="auto"/>
                <w:bottom w:val="none" w:sz="0" w:space="0" w:color="auto"/>
                <w:right w:val="none" w:sz="0" w:space="0" w:color="auto"/>
              </w:divBdr>
              <w:divsChild>
                <w:div w:id="739905802">
                  <w:marLeft w:val="0"/>
                  <w:marRight w:val="0"/>
                  <w:marTop w:val="0"/>
                  <w:marBottom w:val="0"/>
                  <w:divBdr>
                    <w:top w:val="none" w:sz="0" w:space="0" w:color="auto"/>
                    <w:left w:val="none" w:sz="0" w:space="0" w:color="auto"/>
                    <w:bottom w:val="none" w:sz="0" w:space="0" w:color="auto"/>
                    <w:right w:val="none" w:sz="0" w:space="0" w:color="auto"/>
                  </w:divBdr>
                  <w:divsChild>
                    <w:div w:id="2129279191">
                      <w:marLeft w:val="0"/>
                      <w:marRight w:val="0"/>
                      <w:marTop w:val="0"/>
                      <w:marBottom w:val="0"/>
                      <w:divBdr>
                        <w:top w:val="none" w:sz="0" w:space="0" w:color="auto"/>
                        <w:left w:val="none" w:sz="0" w:space="0" w:color="auto"/>
                        <w:bottom w:val="none" w:sz="0" w:space="0" w:color="auto"/>
                        <w:right w:val="none" w:sz="0" w:space="0" w:color="auto"/>
                      </w:divBdr>
                    </w:div>
                  </w:divsChild>
                </w:div>
                <w:div w:id="1324358516">
                  <w:marLeft w:val="0"/>
                  <w:marRight w:val="0"/>
                  <w:marTop w:val="0"/>
                  <w:marBottom w:val="0"/>
                  <w:divBdr>
                    <w:top w:val="none" w:sz="0" w:space="0" w:color="auto"/>
                    <w:left w:val="none" w:sz="0" w:space="0" w:color="auto"/>
                    <w:bottom w:val="none" w:sz="0" w:space="0" w:color="auto"/>
                    <w:right w:val="none" w:sz="0" w:space="0" w:color="auto"/>
                  </w:divBdr>
                  <w:divsChild>
                    <w:div w:id="142940431">
                      <w:marLeft w:val="0"/>
                      <w:marRight w:val="0"/>
                      <w:marTop w:val="0"/>
                      <w:marBottom w:val="0"/>
                      <w:divBdr>
                        <w:top w:val="none" w:sz="0" w:space="0" w:color="auto"/>
                        <w:left w:val="none" w:sz="0" w:space="0" w:color="auto"/>
                        <w:bottom w:val="none" w:sz="0" w:space="0" w:color="auto"/>
                        <w:right w:val="none" w:sz="0" w:space="0" w:color="auto"/>
                      </w:divBdr>
                      <w:divsChild>
                        <w:div w:id="1498884639">
                          <w:marLeft w:val="0"/>
                          <w:marRight w:val="0"/>
                          <w:marTop w:val="0"/>
                          <w:marBottom w:val="0"/>
                          <w:divBdr>
                            <w:top w:val="none" w:sz="0" w:space="0" w:color="auto"/>
                            <w:left w:val="none" w:sz="0" w:space="0" w:color="auto"/>
                            <w:bottom w:val="none" w:sz="0" w:space="0" w:color="auto"/>
                            <w:right w:val="none" w:sz="0" w:space="0" w:color="auto"/>
                          </w:divBdr>
                        </w:div>
                      </w:divsChild>
                    </w:div>
                    <w:div w:id="1529878388">
                      <w:marLeft w:val="0"/>
                      <w:marRight w:val="0"/>
                      <w:marTop w:val="0"/>
                      <w:marBottom w:val="0"/>
                      <w:divBdr>
                        <w:top w:val="none" w:sz="0" w:space="0" w:color="auto"/>
                        <w:left w:val="none" w:sz="0" w:space="0" w:color="auto"/>
                        <w:bottom w:val="none" w:sz="0" w:space="0" w:color="auto"/>
                        <w:right w:val="none" w:sz="0" w:space="0" w:color="auto"/>
                      </w:divBdr>
                    </w:div>
                    <w:div w:id="1537889978">
                      <w:marLeft w:val="0"/>
                      <w:marRight w:val="0"/>
                      <w:marTop w:val="0"/>
                      <w:marBottom w:val="0"/>
                      <w:divBdr>
                        <w:top w:val="none" w:sz="0" w:space="0" w:color="auto"/>
                        <w:left w:val="none" w:sz="0" w:space="0" w:color="auto"/>
                        <w:bottom w:val="none" w:sz="0" w:space="0" w:color="auto"/>
                        <w:right w:val="none" w:sz="0" w:space="0" w:color="auto"/>
                      </w:divBdr>
                    </w:div>
                    <w:div w:id="765618883">
                      <w:marLeft w:val="0"/>
                      <w:marRight w:val="0"/>
                      <w:marTop w:val="0"/>
                      <w:marBottom w:val="0"/>
                      <w:divBdr>
                        <w:top w:val="none" w:sz="0" w:space="0" w:color="auto"/>
                        <w:left w:val="none" w:sz="0" w:space="0" w:color="auto"/>
                        <w:bottom w:val="none" w:sz="0" w:space="0" w:color="auto"/>
                        <w:right w:val="none" w:sz="0" w:space="0" w:color="auto"/>
                      </w:divBdr>
                      <w:divsChild>
                        <w:div w:id="1376008167">
                          <w:marLeft w:val="0"/>
                          <w:marRight w:val="0"/>
                          <w:marTop w:val="0"/>
                          <w:marBottom w:val="0"/>
                          <w:divBdr>
                            <w:top w:val="none" w:sz="0" w:space="0" w:color="auto"/>
                            <w:left w:val="none" w:sz="0" w:space="0" w:color="auto"/>
                            <w:bottom w:val="none" w:sz="0" w:space="0" w:color="auto"/>
                            <w:right w:val="none" w:sz="0" w:space="0" w:color="auto"/>
                          </w:divBdr>
                        </w:div>
                      </w:divsChild>
                    </w:div>
                    <w:div w:id="1617325845">
                      <w:marLeft w:val="0"/>
                      <w:marRight w:val="0"/>
                      <w:marTop w:val="0"/>
                      <w:marBottom w:val="0"/>
                      <w:divBdr>
                        <w:top w:val="none" w:sz="0" w:space="0" w:color="auto"/>
                        <w:left w:val="none" w:sz="0" w:space="0" w:color="auto"/>
                        <w:bottom w:val="none" w:sz="0" w:space="0" w:color="auto"/>
                        <w:right w:val="none" w:sz="0" w:space="0" w:color="auto"/>
                      </w:divBdr>
                    </w:div>
                    <w:div w:id="814026260">
                      <w:marLeft w:val="0"/>
                      <w:marRight w:val="0"/>
                      <w:marTop w:val="0"/>
                      <w:marBottom w:val="0"/>
                      <w:divBdr>
                        <w:top w:val="none" w:sz="0" w:space="0" w:color="auto"/>
                        <w:left w:val="none" w:sz="0" w:space="0" w:color="auto"/>
                        <w:bottom w:val="none" w:sz="0" w:space="0" w:color="auto"/>
                        <w:right w:val="none" w:sz="0" w:space="0" w:color="auto"/>
                      </w:divBdr>
                    </w:div>
                    <w:div w:id="1794129388">
                      <w:marLeft w:val="0"/>
                      <w:marRight w:val="0"/>
                      <w:marTop w:val="0"/>
                      <w:marBottom w:val="0"/>
                      <w:divBdr>
                        <w:top w:val="none" w:sz="0" w:space="0" w:color="auto"/>
                        <w:left w:val="none" w:sz="0" w:space="0" w:color="auto"/>
                        <w:bottom w:val="none" w:sz="0" w:space="0" w:color="auto"/>
                        <w:right w:val="none" w:sz="0" w:space="0" w:color="auto"/>
                      </w:divBdr>
                      <w:divsChild>
                        <w:div w:id="429589397">
                          <w:marLeft w:val="0"/>
                          <w:marRight w:val="0"/>
                          <w:marTop w:val="0"/>
                          <w:marBottom w:val="0"/>
                          <w:divBdr>
                            <w:top w:val="none" w:sz="0" w:space="0" w:color="auto"/>
                            <w:left w:val="none" w:sz="0" w:space="0" w:color="auto"/>
                            <w:bottom w:val="none" w:sz="0" w:space="0" w:color="auto"/>
                            <w:right w:val="none" w:sz="0" w:space="0" w:color="auto"/>
                          </w:divBdr>
                        </w:div>
                      </w:divsChild>
                    </w:div>
                    <w:div w:id="858852459">
                      <w:marLeft w:val="0"/>
                      <w:marRight w:val="0"/>
                      <w:marTop w:val="0"/>
                      <w:marBottom w:val="0"/>
                      <w:divBdr>
                        <w:top w:val="none" w:sz="0" w:space="0" w:color="auto"/>
                        <w:left w:val="none" w:sz="0" w:space="0" w:color="auto"/>
                        <w:bottom w:val="none" w:sz="0" w:space="0" w:color="auto"/>
                        <w:right w:val="none" w:sz="0" w:space="0" w:color="auto"/>
                      </w:divBdr>
                    </w:div>
                    <w:div w:id="2141224694">
                      <w:marLeft w:val="0"/>
                      <w:marRight w:val="0"/>
                      <w:marTop w:val="0"/>
                      <w:marBottom w:val="0"/>
                      <w:divBdr>
                        <w:top w:val="none" w:sz="0" w:space="0" w:color="auto"/>
                        <w:left w:val="none" w:sz="0" w:space="0" w:color="auto"/>
                        <w:bottom w:val="none" w:sz="0" w:space="0" w:color="auto"/>
                        <w:right w:val="none" w:sz="0" w:space="0" w:color="auto"/>
                      </w:divBdr>
                    </w:div>
                    <w:div w:id="1921519725">
                      <w:marLeft w:val="0"/>
                      <w:marRight w:val="0"/>
                      <w:marTop w:val="0"/>
                      <w:marBottom w:val="0"/>
                      <w:divBdr>
                        <w:top w:val="none" w:sz="0" w:space="0" w:color="auto"/>
                        <w:left w:val="none" w:sz="0" w:space="0" w:color="auto"/>
                        <w:bottom w:val="none" w:sz="0" w:space="0" w:color="auto"/>
                        <w:right w:val="none" w:sz="0" w:space="0" w:color="auto"/>
                      </w:divBdr>
                      <w:divsChild>
                        <w:div w:id="1435712132">
                          <w:marLeft w:val="0"/>
                          <w:marRight w:val="0"/>
                          <w:marTop w:val="0"/>
                          <w:marBottom w:val="0"/>
                          <w:divBdr>
                            <w:top w:val="none" w:sz="0" w:space="0" w:color="auto"/>
                            <w:left w:val="none" w:sz="0" w:space="0" w:color="auto"/>
                            <w:bottom w:val="none" w:sz="0" w:space="0" w:color="auto"/>
                            <w:right w:val="none" w:sz="0" w:space="0" w:color="auto"/>
                          </w:divBdr>
                        </w:div>
                      </w:divsChild>
                    </w:div>
                    <w:div w:id="1023215609">
                      <w:marLeft w:val="0"/>
                      <w:marRight w:val="0"/>
                      <w:marTop w:val="0"/>
                      <w:marBottom w:val="0"/>
                      <w:divBdr>
                        <w:top w:val="none" w:sz="0" w:space="0" w:color="auto"/>
                        <w:left w:val="none" w:sz="0" w:space="0" w:color="auto"/>
                        <w:bottom w:val="none" w:sz="0" w:space="0" w:color="auto"/>
                        <w:right w:val="none" w:sz="0" w:space="0" w:color="auto"/>
                      </w:divBdr>
                    </w:div>
                    <w:div w:id="1760053799">
                      <w:marLeft w:val="0"/>
                      <w:marRight w:val="0"/>
                      <w:marTop w:val="0"/>
                      <w:marBottom w:val="0"/>
                      <w:divBdr>
                        <w:top w:val="none" w:sz="0" w:space="0" w:color="auto"/>
                        <w:left w:val="none" w:sz="0" w:space="0" w:color="auto"/>
                        <w:bottom w:val="none" w:sz="0" w:space="0" w:color="auto"/>
                        <w:right w:val="none" w:sz="0" w:space="0" w:color="auto"/>
                      </w:divBdr>
                    </w:div>
                    <w:div w:id="566653694">
                      <w:marLeft w:val="0"/>
                      <w:marRight w:val="0"/>
                      <w:marTop w:val="0"/>
                      <w:marBottom w:val="0"/>
                      <w:divBdr>
                        <w:top w:val="none" w:sz="0" w:space="0" w:color="auto"/>
                        <w:left w:val="none" w:sz="0" w:space="0" w:color="auto"/>
                        <w:bottom w:val="none" w:sz="0" w:space="0" w:color="auto"/>
                        <w:right w:val="none" w:sz="0" w:space="0" w:color="auto"/>
                      </w:divBdr>
                      <w:divsChild>
                        <w:div w:id="1405252223">
                          <w:marLeft w:val="0"/>
                          <w:marRight w:val="0"/>
                          <w:marTop w:val="0"/>
                          <w:marBottom w:val="0"/>
                          <w:divBdr>
                            <w:top w:val="none" w:sz="0" w:space="0" w:color="auto"/>
                            <w:left w:val="none" w:sz="0" w:space="0" w:color="auto"/>
                            <w:bottom w:val="none" w:sz="0" w:space="0" w:color="auto"/>
                            <w:right w:val="none" w:sz="0" w:space="0" w:color="auto"/>
                          </w:divBdr>
                        </w:div>
                      </w:divsChild>
                    </w:div>
                    <w:div w:id="359547334">
                      <w:marLeft w:val="0"/>
                      <w:marRight w:val="0"/>
                      <w:marTop w:val="0"/>
                      <w:marBottom w:val="0"/>
                      <w:divBdr>
                        <w:top w:val="none" w:sz="0" w:space="0" w:color="auto"/>
                        <w:left w:val="none" w:sz="0" w:space="0" w:color="auto"/>
                        <w:bottom w:val="none" w:sz="0" w:space="0" w:color="auto"/>
                        <w:right w:val="none" w:sz="0" w:space="0" w:color="auto"/>
                      </w:divBdr>
                    </w:div>
                    <w:div w:id="1804349142">
                      <w:marLeft w:val="0"/>
                      <w:marRight w:val="0"/>
                      <w:marTop w:val="0"/>
                      <w:marBottom w:val="0"/>
                      <w:divBdr>
                        <w:top w:val="none" w:sz="0" w:space="0" w:color="auto"/>
                        <w:left w:val="none" w:sz="0" w:space="0" w:color="auto"/>
                        <w:bottom w:val="none" w:sz="0" w:space="0" w:color="auto"/>
                        <w:right w:val="none" w:sz="0" w:space="0" w:color="auto"/>
                      </w:divBdr>
                    </w:div>
                    <w:div w:id="265235692">
                      <w:marLeft w:val="0"/>
                      <w:marRight w:val="0"/>
                      <w:marTop w:val="0"/>
                      <w:marBottom w:val="0"/>
                      <w:divBdr>
                        <w:top w:val="none" w:sz="0" w:space="0" w:color="auto"/>
                        <w:left w:val="none" w:sz="0" w:space="0" w:color="auto"/>
                        <w:bottom w:val="none" w:sz="0" w:space="0" w:color="auto"/>
                        <w:right w:val="none" w:sz="0" w:space="0" w:color="auto"/>
                      </w:divBdr>
                      <w:divsChild>
                        <w:div w:id="1579440008">
                          <w:marLeft w:val="0"/>
                          <w:marRight w:val="0"/>
                          <w:marTop w:val="0"/>
                          <w:marBottom w:val="0"/>
                          <w:divBdr>
                            <w:top w:val="none" w:sz="0" w:space="0" w:color="auto"/>
                            <w:left w:val="none" w:sz="0" w:space="0" w:color="auto"/>
                            <w:bottom w:val="none" w:sz="0" w:space="0" w:color="auto"/>
                            <w:right w:val="none" w:sz="0" w:space="0" w:color="auto"/>
                          </w:divBdr>
                        </w:div>
                      </w:divsChild>
                    </w:div>
                    <w:div w:id="1609659039">
                      <w:marLeft w:val="0"/>
                      <w:marRight w:val="0"/>
                      <w:marTop w:val="0"/>
                      <w:marBottom w:val="0"/>
                      <w:divBdr>
                        <w:top w:val="none" w:sz="0" w:space="0" w:color="auto"/>
                        <w:left w:val="none" w:sz="0" w:space="0" w:color="auto"/>
                        <w:bottom w:val="none" w:sz="0" w:space="0" w:color="auto"/>
                        <w:right w:val="none" w:sz="0" w:space="0" w:color="auto"/>
                      </w:divBdr>
                    </w:div>
                    <w:div w:id="16820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773">
              <w:marLeft w:val="0"/>
              <w:marRight w:val="0"/>
              <w:marTop w:val="0"/>
              <w:marBottom w:val="0"/>
              <w:divBdr>
                <w:top w:val="none" w:sz="0" w:space="0" w:color="auto"/>
                <w:left w:val="none" w:sz="0" w:space="0" w:color="auto"/>
                <w:bottom w:val="none" w:sz="0" w:space="0" w:color="auto"/>
                <w:right w:val="none" w:sz="0" w:space="0" w:color="auto"/>
              </w:divBdr>
              <w:divsChild>
                <w:div w:id="1134828510">
                  <w:marLeft w:val="0"/>
                  <w:marRight w:val="0"/>
                  <w:marTop w:val="0"/>
                  <w:marBottom w:val="0"/>
                  <w:divBdr>
                    <w:top w:val="none" w:sz="0" w:space="0" w:color="auto"/>
                    <w:left w:val="none" w:sz="0" w:space="0" w:color="auto"/>
                    <w:bottom w:val="none" w:sz="0" w:space="0" w:color="auto"/>
                    <w:right w:val="none" w:sz="0" w:space="0" w:color="auto"/>
                  </w:divBdr>
                  <w:divsChild>
                    <w:div w:id="1548179681">
                      <w:marLeft w:val="0"/>
                      <w:marRight w:val="0"/>
                      <w:marTop w:val="0"/>
                      <w:marBottom w:val="0"/>
                      <w:divBdr>
                        <w:top w:val="none" w:sz="0" w:space="0" w:color="auto"/>
                        <w:left w:val="none" w:sz="0" w:space="0" w:color="auto"/>
                        <w:bottom w:val="none" w:sz="0" w:space="0" w:color="auto"/>
                        <w:right w:val="none" w:sz="0" w:space="0" w:color="auto"/>
                      </w:divBdr>
                    </w:div>
                  </w:divsChild>
                </w:div>
                <w:div w:id="356852317">
                  <w:marLeft w:val="0"/>
                  <w:marRight w:val="0"/>
                  <w:marTop w:val="0"/>
                  <w:marBottom w:val="0"/>
                  <w:divBdr>
                    <w:top w:val="none" w:sz="0" w:space="0" w:color="auto"/>
                    <w:left w:val="none" w:sz="0" w:space="0" w:color="auto"/>
                    <w:bottom w:val="none" w:sz="0" w:space="0" w:color="auto"/>
                    <w:right w:val="none" w:sz="0" w:space="0" w:color="auto"/>
                  </w:divBdr>
                  <w:divsChild>
                    <w:div w:id="852844756">
                      <w:marLeft w:val="0"/>
                      <w:marRight w:val="0"/>
                      <w:marTop w:val="0"/>
                      <w:marBottom w:val="0"/>
                      <w:divBdr>
                        <w:top w:val="none" w:sz="0" w:space="0" w:color="auto"/>
                        <w:left w:val="none" w:sz="0" w:space="0" w:color="auto"/>
                        <w:bottom w:val="none" w:sz="0" w:space="0" w:color="auto"/>
                        <w:right w:val="none" w:sz="0" w:space="0" w:color="auto"/>
                      </w:divBdr>
                      <w:divsChild>
                        <w:div w:id="984747737">
                          <w:marLeft w:val="0"/>
                          <w:marRight w:val="0"/>
                          <w:marTop w:val="0"/>
                          <w:marBottom w:val="0"/>
                          <w:divBdr>
                            <w:top w:val="none" w:sz="0" w:space="0" w:color="auto"/>
                            <w:left w:val="none" w:sz="0" w:space="0" w:color="auto"/>
                            <w:bottom w:val="none" w:sz="0" w:space="0" w:color="auto"/>
                            <w:right w:val="none" w:sz="0" w:space="0" w:color="auto"/>
                          </w:divBdr>
                        </w:div>
                      </w:divsChild>
                    </w:div>
                    <w:div w:id="1436973932">
                      <w:marLeft w:val="0"/>
                      <w:marRight w:val="0"/>
                      <w:marTop w:val="0"/>
                      <w:marBottom w:val="0"/>
                      <w:divBdr>
                        <w:top w:val="none" w:sz="0" w:space="0" w:color="auto"/>
                        <w:left w:val="none" w:sz="0" w:space="0" w:color="auto"/>
                        <w:bottom w:val="none" w:sz="0" w:space="0" w:color="auto"/>
                        <w:right w:val="none" w:sz="0" w:space="0" w:color="auto"/>
                      </w:divBdr>
                    </w:div>
                    <w:div w:id="2012877595">
                      <w:marLeft w:val="0"/>
                      <w:marRight w:val="0"/>
                      <w:marTop w:val="0"/>
                      <w:marBottom w:val="0"/>
                      <w:divBdr>
                        <w:top w:val="none" w:sz="0" w:space="0" w:color="auto"/>
                        <w:left w:val="none" w:sz="0" w:space="0" w:color="auto"/>
                        <w:bottom w:val="none" w:sz="0" w:space="0" w:color="auto"/>
                        <w:right w:val="none" w:sz="0" w:space="0" w:color="auto"/>
                      </w:divBdr>
                    </w:div>
                    <w:div w:id="729157353">
                      <w:marLeft w:val="0"/>
                      <w:marRight w:val="0"/>
                      <w:marTop w:val="0"/>
                      <w:marBottom w:val="0"/>
                      <w:divBdr>
                        <w:top w:val="none" w:sz="0" w:space="0" w:color="auto"/>
                        <w:left w:val="none" w:sz="0" w:space="0" w:color="auto"/>
                        <w:bottom w:val="none" w:sz="0" w:space="0" w:color="auto"/>
                        <w:right w:val="none" w:sz="0" w:space="0" w:color="auto"/>
                      </w:divBdr>
                      <w:divsChild>
                        <w:div w:id="1921131684">
                          <w:marLeft w:val="0"/>
                          <w:marRight w:val="0"/>
                          <w:marTop w:val="0"/>
                          <w:marBottom w:val="0"/>
                          <w:divBdr>
                            <w:top w:val="none" w:sz="0" w:space="0" w:color="auto"/>
                            <w:left w:val="none" w:sz="0" w:space="0" w:color="auto"/>
                            <w:bottom w:val="none" w:sz="0" w:space="0" w:color="auto"/>
                            <w:right w:val="none" w:sz="0" w:space="0" w:color="auto"/>
                          </w:divBdr>
                        </w:div>
                      </w:divsChild>
                    </w:div>
                    <w:div w:id="2443985">
                      <w:marLeft w:val="0"/>
                      <w:marRight w:val="0"/>
                      <w:marTop w:val="0"/>
                      <w:marBottom w:val="0"/>
                      <w:divBdr>
                        <w:top w:val="none" w:sz="0" w:space="0" w:color="auto"/>
                        <w:left w:val="none" w:sz="0" w:space="0" w:color="auto"/>
                        <w:bottom w:val="none" w:sz="0" w:space="0" w:color="auto"/>
                        <w:right w:val="none" w:sz="0" w:space="0" w:color="auto"/>
                      </w:divBdr>
                    </w:div>
                    <w:div w:id="1114906202">
                      <w:marLeft w:val="0"/>
                      <w:marRight w:val="0"/>
                      <w:marTop w:val="0"/>
                      <w:marBottom w:val="0"/>
                      <w:divBdr>
                        <w:top w:val="none" w:sz="0" w:space="0" w:color="auto"/>
                        <w:left w:val="none" w:sz="0" w:space="0" w:color="auto"/>
                        <w:bottom w:val="none" w:sz="0" w:space="0" w:color="auto"/>
                        <w:right w:val="none" w:sz="0" w:space="0" w:color="auto"/>
                      </w:divBdr>
                    </w:div>
                    <w:div w:id="237254400">
                      <w:marLeft w:val="0"/>
                      <w:marRight w:val="0"/>
                      <w:marTop w:val="0"/>
                      <w:marBottom w:val="0"/>
                      <w:divBdr>
                        <w:top w:val="none" w:sz="0" w:space="0" w:color="auto"/>
                        <w:left w:val="none" w:sz="0" w:space="0" w:color="auto"/>
                        <w:bottom w:val="none" w:sz="0" w:space="0" w:color="auto"/>
                        <w:right w:val="none" w:sz="0" w:space="0" w:color="auto"/>
                      </w:divBdr>
                      <w:divsChild>
                        <w:div w:id="1754544773">
                          <w:marLeft w:val="0"/>
                          <w:marRight w:val="0"/>
                          <w:marTop w:val="0"/>
                          <w:marBottom w:val="0"/>
                          <w:divBdr>
                            <w:top w:val="none" w:sz="0" w:space="0" w:color="auto"/>
                            <w:left w:val="none" w:sz="0" w:space="0" w:color="auto"/>
                            <w:bottom w:val="none" w:sz="0" w:space="0" w:color="auto"/>
                            <w:right w:val="none" w:sz="0" w:space="0" w:color="auto"/>
                          </w:divBdr>
                        </w:div>
                      </w:divsChild>
                    </w:div>
                    <w:div w:id="276064651">
                      <w:marLeft w:val="0"/>
                      <w:marRight w:val="0"/>
                      <w:marTop w:val="0"/>
                      <w:marBottom w:val="0"/>
                      <w:divBdr>
                        <w:top w:val="none" w:sz="0" w:space="0" w:color="auto"/>
                        <w:left w:val="none" w:sz="0" w:space="0" w:color="auto"/>
                        <w:bottom w:val="none" w:sz="0" w:space="0" w:color="auto"/>
                        <w:right w:val="none" w:sz="0" w:space="0" w:color="auto"/>
                      </w:divBdr>
                    </w:div>
                    <w:div w:id="305203487">
                      <w:marLeft w:val="0"/>
                      <w:marRight w:val="0"/>
                      <w:marTop w:val="0"/>
                      <w:marBottom w:val="0"/>
                      <w:divBdr>
                        <w:top w:val="none" w:sz="0" w:space="0" w:color="auto"/>
                        <w:left w:val="none" w:sz="0" w:space="0" w:color="auto"/>
                        <w:bottom w:val="none" w:sz="0" w:space="0" w:color="auto"/>
                        <w:right w:val="none" w:sz="0" w:space="0" w:color="auto"/>
                      </w:divBdr>
                    </w:div>
                    <w:div w:id="107087273">
                      <w:marLeft w:val="0"/>
                      <w:marRight w:val="0"/>
                      <w:marTop w:val="0"/>
                      <w:marBottom w:val="0"/>
                      <w:divBdr>
                        <w:top w:val="none" w:sz="0" w:space="0" w:color="auto"/>
                        <w:left w:val="none" w:sz="0" w:space="0" w:color="auto"/>
                        <w:bottom w:val="none" w:sz="0" w:space="0" w:color="auto"/>
                        <w:right w:val="none" w:sz="0" w:space="0" w:color="auto"/>
                      </w:divBdr>
                      <w:divsChild>
                        <w:div w:id="2131045052">
                          <w:marLeft w:val="0"/>
                          <w:marRight w:val="0"/>
                          <w:marTop w:val="0"/>
                          <w:marBottom w:val="0"/>
                          <w:divBdr>
                            <w:top w:val="none" w:sz="0" w:space="0" w:color="auto"/>
                            <w:left w:val="none" w:sz="0" w:space="0" w:color="auto"/>
                            <w:bottom w:val="none" w:sz="0" w:space="0" w:color="auto"/>
                            <w:right w:val="none" w:sz="0" w:space="0" w:color="auto"/>
                          </w:divBdr>
                        </w:div>
                      </w:divsChild>
                    </w:div>
                    <w:div w:id="780031676">
                      <w:marLeft w:val="0"/>
                      <w:marRight w:val="0"/>
                      <w:marTop w:val="0"/>
                      <w:marBottom w:val="0"/>
                      <w:divBdr>
                        <w:top w:val="none" w:sz="0" w:space="0" w:color="auto"/>
                        <w:left w:val="none" w:sz="0" w:space="0" w:color="auto"/>
                        <w:bottom w:val="none" w:sz="0" w:space="0" w:color="auto"/>
                        <w:right w:val="none" w:sz="0" w:space="0" w:color="auto"/>
                      </w:divBdr>
                    </w:div>
                    <w:div w:id="1327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357C1F"/>
    <w:rsid w:val="00357C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F7A3134CF545218B23563BF5CB12F6">
    <w:name w:val="F2F7A3134CF545218B23563BF5CB12F6"/>
    <w:rsid w:val="00357C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DFAECCE-1133-44B4-9AC5-6D590DB7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3523</Words>
  <Characters>20790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Láďa</dc:creator>
  <cp:lastModifiedBy>Láďa</cp:lastModifiedBy>
  <cp:revision>15</cp:revision>
  <dcterms:created xsi:type="dcterms:W3CDTF">2020-08-04T21:15:00Z</dcterms:created>
  <dcterms:modified xsi:type="dcterms:W3CDTF">2020-08-13T22:03:00Z</dcterms:modified>
</cp:coreProperties>
</file>